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4" w:type="dxa"/>
        <w:tblInd w:w="-459" w:type="dxa"/>
        <w:tblBorders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9"/>
        <w:gridCol w:w="6906"/>
        <w:gridCol w:w="2909"/>
      </w:tblGrid>
      <w:tr w:rsidR="00041727" w:rsidRPr="000052CE" w14:paraId="1D433C7E" w14:textId="77777777" w:rsidTr="00204109">
        <w:trPr>
          <w:trHeight w:val="282"/>
        </w:trPr>
        <w:tc>
          <w:tcPr>
            <w:tcW w:w="499" w:type="dxa"/>
            <w:vMerge w:val="restart"/>
            <w:tcBorders>
              <w:bottom w:val="nil"/>
            </w:tcBorders>
            <w:textDirection w:val="btLr"/>
            <w:vAlign w:val="center"/>
          </w:tcPr>
          <w:p w14:paraId="3977AE68" w14:textId="77777777" w:rsidR="00041727" w:rsidRPr="000052CE" w:rsidRDefault="00527225" w:rsidP="00E7151C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75" w:right="113"/>
              <w:jc w:val="right"/>
              <w:rPr>
                <w:color w:val="365F91" w:themeColor="accent1" w:themeShade="BF"/>
                <w:sz w:val="12"/>
                <w:szCs w:val="12"/>
                <w:lang w:val="es-ES" w:eastAsia="zh-CN"/>
              </w:rPr>
            </w:pPr>
            <w:bookmarkStart w:id="0" w:name="_top"/>
            <w:bookmarkEnd w:id="0"/>
            <w:r w:rsidRPr="000052CE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TIEMPO</w:t>
            </w:r>
            <w:r w:rsidR="00041727" w:rsidRPr="000052CE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 xml:space="preserve"> CLIMA </w:t>
            </w:r>
            <w:r w:rsidRPr="000052CE">
              <w:rPr>
                <w:color w:val="365F91" w:themeColor="accent1" w:themeShade="BF"/>
                <w:sz w:val="10"/>
                <w:szCs w:val="10"/>
                <w:lang w:val="es-ES" w:eastAsia="zh-CN"/>
              </w:rPr>
              <w:t>AGUA</w:t>
            </w:r>
          </w:p>
        </w:tc>
        <w:tc>
          <w:tcPr>
            <w:tcW w:w="6906" w:type="dxa"/>
            <w:vMerge w:val="restart"/>
            <w:noWrap/>
            <w:tcMar>
              <w:left w:w="0" w:type="dxa"/>
              <w:right w:w="0" w:type="dxa"/>
            </w:tcMar>
          </w:tcPr>
          <w:p w14:paraId="3F6A8B3F" w14:textId="77777777" w:rsidR="00041727" w:rsidRPr="000052CE" w:rsidRDefault="00041727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Style w:val="StyleComplex11ptBoldAccent1"/>
                <w:lang w:val="es-ES"/>
              </w:rPr>
            </w:pPr>
            <w:r w:rsidRPr="000052CE">
              <w:rPr>
                <w:noProof/>
                <w:color w:val="365F91" w:themeColor="accent1" w:themeShade="BF"/>
                <w:szCs w:val="22"/>
                <w:lang w:val="es-ES" w:eastAsia="zh-CN"/>
              </w:rPr>
              <w:drawing>
                <wp:anchor distT="0" distB="0" distL="114300" distR="114300" simplePos="0" relativeHeight="251658240" behindDoc="1" locked="1" layoutInCell="1" allowOverlap="1" wp14:anchorId="0AFE1690" wp14:editId="50B43B99">
                  <wp:simplePos x="0" y="0"/>
                  <wp:positionH relativeFrom="page">
                    <wp:posOffset>8255</wp:posOffset>
                  </wp:positionH>
                  <wp:positionV relativeFrom="page">
                    <wp:posOffset>-13970</wp:posOffset>
                  </wp:positionV>
                  <wp:extent cx="613410" cy="6731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mo_logo_e_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0" cy="67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27225" w:rsidRPr="000052CE">
              <w:rPr>
                <w:rStyle w:val="StyleComplex11ptBoldAccent1"/>
                <w:lang w:val="es-ES"/>
              </w:rPr>
              <w:t>Organización Meteorológica Mundial</w:t>
            </w:r>
          </w:p>
          <w:p w14:paraId="756CC3F4" w14:textId="77777777" w:rsidR="00041727" w:rsidRPr="000052CE" w:rsidRDefault="007F44EB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color w:val="365F91" w:themeColor="accent1" w:themeShade="BF"/>
                <w:spacing w:val="-2"/>
                <w:szCs w:val="22"/>
                <w:lang w:val="es-ES"/>
              </w:rPr>
            </w:pPr>
            <w:r w:rsidRPr="000052CE">
              <w:rPr>
                <w:b/>
                <w:bCs/>
                <w:color w:val="365F91"/>
                <w:lang w:val="es-ES"/>
              </w:rPr>
              <w:t>COMISIÓN DE APLICACIONES Y SERVICIOS METEOROLÓGICOS, CLIMÁTICOS, HIDROLÓGICOS Y MEDIOAMBIENTALES CONEXOS</w:t>
            </w:r>
          </w:p>
          <w:p w14:paraId="68A66033" w14:textId="77777777" w:rsidR="00041727" w:rsidRPr="000052CE" w:rsidRDefault="00204109" w:rsidP="007D650E">
            <w:pPr>
              <w:tabs>
                <w:tab w:val="clear" w:pos="1134"/>
                <w:tab w:val="left" w:pos="6946"/>
              </w:tabs>
              <w:suppressAutoHyphens/>
              <w:spacing w:after="120" w:line="252" w:lineRule="auto"/>
              <w:ind w:left="1205"/>
              <w:jc w:val="lef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0052C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>Segunda</w:t>
            </w:r>
            <w:r w:rsidR="00527225" w:rsidRPr="000052C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t xml:space="preserve"> reunión</w:t>
            </w:r>
            <w:r w:rsidR="00041727" w:rsidRPr="000052CE">
              <w:rPr>
                <w:rFonts w:cstheme="minorBidi"/>
                <w:b/>
                <w:snapToGrid w:val="0"/>
                <w:color w:val="365F91" w:themeColor="accent1" w:themeShade="BF"/>
                <w:szCs w:val="22"/>
                <w:lang w:val="es-ES"/>
              </w:rPr>
              <w:br/>
            </w:r>
            <w:r w:rsidR="00E16696" w:rsidRPr="000052CE">
              <w:rPr>
                <w:color w:val="365F91"/>
                <w:lang w:val="es-ES"/>
              </w:rPr>
              <w:t xml:space="preserve">Ginebra, </w:t>
            </w:r>
            <w:r w:rsidRPr="000052CE">
              <w:rPr>
                <w:color w:val="365F91"/>
                <w:lang w:val="es-ES"/>
              </w:rPr>
              <w:t>17</w:t>
            </w:r>
            <w:r w:rsidR="007D650E" w:rsidRPr="000052CE">
              <w:rPr>
                <w:color w:val="365F91"/>
                <w:lang w:val="es-ES"/>
              </w:rPr>
              <w:t xml:space="preserve"> a 2</w:t>
            </w:r>
            <w:r w:rsidRPr="000052CE">
              <w:rPr>
                <w:color w:val="365F91"/>
                <w:lang w:val="es-ES"/>
              </w:rPr>
              <w:t>1</w:t>
            </w:r>
            <w:r w:rsidR="007D650E" w:rsidRPr="000052CE">
              <w:rPr>
                <w:color w:val="365F91"/>
                <w:lang w:val="es-ES"/>
              </w:rPr>
              <w:t xml:space="preserve"> de </w:t>
            </w:r>
            <w:r w:rsidRPr="000052CE">
              <w:rPr>
                <w:color w:val="365F91"/>
                <w:lang w:val="es-ES"/>
              </w:rPr>
              <w:t>octubre</w:t>
            </w:r>
            <w:r w:rsidR="007D650E" w:rsidRPr="000052CE">
              <w:rPr>
                <w:color w:val="365F91"/>
                <w:lang w:val="es-ES"/>
              </w:rPr>
              <w:t xml:space="preserve"> de 202</w:t>
            </w:r>
            <w:r w:rsidRPr="000052CE">
              <w:rPr>
                <w:color w:val="365F91"/>
                <w:lang w:val="es-ES"/>
              </w:rPr>
              <w:t>2</w:t>
            </w:r>
          </w:p>
        </w:tc>
        <w:tc>
          <w:tcPr>
            <w:tcW w:w="2909" w:type="dxa"/>
          </w:tcPr>
          <w:p w14:paraId="51C56868" w14:textId="74C6A324" w:rsidR="00041727" w:rsidRPr="000052CE" w:rsidRDefault="009F5A1D" w:rsidP="00BA7E19">
            <w:pPr>
              <w:tabs>
                <w:tab w:val="clear" w:pos="1134"/>
              </w:tabs>
              <w:spacing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0052CE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SERCOM-2</w:t>
            </w:r>
            <w:r w:rsidR="00A41E35" w:rsidRPr="000052CE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 xml:space="preserve">/Doc. </w:t>
            </w:r>
            <w:r w:rsidR="009D4A65" w:rsidRPr="000052CE">
              <w:rPr>
                <w:b/>
                <w:color w:val="365F91"/>
                <w:lang w:val="es-ES"/>
              </w:rPr>
              <w:t>4</w:t>
            </w:r>
          </w:p>
        </w:tc>
      </w:tr>
      <w:tr w:rsidR="00041727" w:rsidRPr="000052CE" w14:paraId="7E7470CF" w14:textId="77777777" w:rsidTr="00204109">
        <w:trPr>
          <w:trHeight w:val="730"/>
        </w:trPr>
        <w:tc>
          <w:tcPr>
            <w:tcW w:w="499" w:type="dxa"/>
            <w:vMerge/>
            <w:tcBorders>
              <w:bottom w:val="nil"/>
            </w:tcBorders>
          </w:tcPr>
          <w:p w14:paraId="37747807" w14:textId="77777777" w:rsidR="00041727" w:rsidRPr="000052CE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6906" w:type="dxa"/>
            <w:vMerge/>
            <w:noWrap/>
          </w:tcPr>
          <w:p w14:paraId="0A2D7E9C" w14:textId="77777777" w:rsidR="00041727" w:rsidRPr="000052CE" w:rsidRDefault="00041727" w:rsidP="00604802">
            <w:pPr>
              <w:tabs>
                <w:tab w:val="left" w:pos="6946"/>
              </w:tabs>
              <w:suppressAutoHyphens/>
              <w:spacing w:after="120" w:line="252" w:lineRule="auto"/>
              <w:ind w:left="1134"/>
              <w:jc w:val="left"/>
              <w:rPr>
                <w:color w:val="365F91" w:themeColor="accent1" w:themeShade="BF"/>
                <w:szCs w:val="22"/>
                <w:lang w:val="es-ES" w:eastAsia="zh-CN"/>
              </w:rPr>
            </w:pPr>
          </w:p>
        </w:tc>
        <w:tc>
          <w:tcPr>
            <w:tcW w:w="2909" w:type="dxa"/>
          </w:tcPr>
          <w:p w14:paraId="0E5EE6E4" w14:textId="1E02281B" w:rsidR="00041727" w:rsidRPr="000052CE" w:rsidRDefault="0052722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0052CE">
              <w:rPr>
                <w:lang w:val="es-ES"/>
              </w:rPr>
              <w:t>Presentado por</w:t>
            </w:r>
            <w:r w:rsidR="00041727" w:rsidRPr="000052CE">
              <w:rPr>
                <w:lang w:val="es-ES"/>
              </w:rPr>
              <w:t>:</w:t>
            </w:r>
            <w:r w:rsidR="00041727" w:rsidRPr="000052CE">
              <w:rPr>
                <w:lang w:val="es-ES"/>
              </w:rPr>
              <w:br/>
            </w:r>
            <w:r w:rsidR="009D4A65" w:rsidRPr="000052CE">
              <w:rPr>
                <w:bCs/>
                <w:color w:val="365F91"/>
                <w:lang w:val="es-ES"/>
              </w:rPr>
              <w:t>Secretario General</w:t>
            </w:r>
          </w:p>
          <w:p w14:paraId="69CC5F7D" w14:textId="58C48C35" w:rsidR="00041727" w:rsidRPr="000052CE" w:rsidRDefault="009D4A65" w:rsidP="00BA7E19">
            <w:pPr>
              <w:pStyle w:val="StyleComplexTahomaComplex11ptAccent1RightAfter-"/>
              <w:ind w:right="0"/>
              <w:rPr>
                <w:lang w:val="es-ES"/>
              </w:rPr>
            </w:pPr>
            <w:r w:rsidRPr="000052CE">
              <w:rPr>
                <w:bCs/>
                <w:color w:val="365F91"/>
                <w:lang w:val="es-ES"/>
              </w:rPr>
              <w:t>23</w:t>
            </w:r>
            <w:r w:rsidR="00527225" w:rsidRPr="000052CE">
              <w:rPr>
                <w:lang w:val="es-ES"/>
              </w:rPr>
              <w:t>.</w:t>
            </w:r>
            <w:r w:rsidRPr="000052CE">
              <w:rPr>
                <w:bCs/>
                <w:color w:val="365F91"/>
                <w:lang w:val="es-ES"/>
              </w:rPr>
              <w:t>VIII</w:t>
            </w:r>
            <w:r w:rsidR="00A41E35" w:rsidRPr="000052CE">
              <w:rPr>
                <w:lang w:val="es-ES"/>
              </w:rPr>
              <w:t>.202</w:t>
            </w:r>
            <w:r w:rsidR="003F4786" w:rsidRPr="000052CE">
              <w:rPr>
                <w:lang w:val="es-ES"/>
              </w:rPr>
              <w:t>2</w:t>
            </w:r>
          </w:p>
          <w:p w14:paraId="6078341F" w14:textId="77777777" w:rsidR="00041727" w:rsidRPr="000052CE" w:rsidRDefault="00CF40BF" w:rsidP="00BA7E19">
            <w:pPr>
              <w:tabs>
                <w:tab w:val="clear" w:pos="1134"/>
              </w:tabs>
              <w:spacing w:before="120" w:after="60"/>
              <w:jc w:val="right"/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</w:pPr>
            <w:r w:rsidRPr="000052CE">
              <w:rPr>
                <w:rFonts w:cs="Tahoma"/>
                <w:b/>
                <w:bCs/>
                <w:color w:val="365F91" w:themeColor="accent1" w:themeShade="BF"/>
                <w:szCs w:val="22"/>
                <w:lang w:val="es-ES"/>
              </w:rPr>
              <w:t>VERSIÓN 1</w:t>
            </w:r>
          </w:p>
        </w:tc>
      </w:tr>
    </w:tbl>
    <w:p w14:paraId="5418B673" w14:textId="6B59316E" w:rsidR="00C4470F" w:rsidRPr="000052CE" w:rsidRDefault="001527A3" w:rsidP="00514EAC">
      <w:pPr>
        <w:pStyle w:val="WMOBodyText"/>
        <w:ind w:left="3969" w:hanging="3969"/>
        <w:rPr>
          <w:b/>
          <w:lang w:val="es-ES"/>
        </w:rPr>
      </w:pPr>
      <w:r w:rsidRPr="000052CE">
        <w:rPr>
          <w:b/>
          <w:lang w:val="es-ES"/>
        </w:rPr>
        <w:t xml:space="preserve">PUNTO </w:t>
      </w:r>
      <w:r w:rsidR="009D4A65" w:rsidRPr="000052CE">
        <w:rPr>
          <w:b/>
          <w:lang w:val="es-ES"/>
        </w:rPr>
        <w:t>4</w:t>
      </w:r>
      <w:r w:rsidRPr="000052CE">
        <w:rPr>
          <w:b/>
          <w:lang w:val="es-ES"/>
        </w:rPr>
        <w:t xml:space="preserve"> DEL ORDEN DEL DÍA:</w:t>
      </w:r>
      <w:r w:rsidR="00A41E35" w:rsidRPr="000052CE">
        <w:rPr>
          <w:b/>
          <w:lang w:val="es-ES"/>
        </w:rPr>
        <w:tab/>
      </w:r>
      <w:r w:rsidR="00FD65A9" w:rsidRPr="000052CE">
        <w:rPr>
          <w:b/>
          <w:lang w:val="es-ES"/>
        </w:rPr>
        <w:t xml:space="preserve">EXAMEN DE LAS RESOLUCIONES </w:t>
      </w:r>
      <w:r w:rsidR="0092084A" w:rsidRPr="000052CE">
        <w:rPr>
          <w:b/>
          <w:lang w:val="es-ES"/>
        </w:rPr>
        <w:br/>
      </w:r>
      <w:r w:rsidR="00FD65A9" w:rsidRPr="000052CE">
        <w:rPr>
          <w:b/>
          <w:lang w:val="es-ES"/>
        </w:rPr>
        <w:t>Y LAS DECISIONES DEL CONGRESO METEOROLÓGICO MUNDIAL Y DEL CONSEJO EJECUTIVO RELACIONADAS CON LA COMISIÓN</w:t>
      </w:r>
    </w:p>
    <w:p w14:paraId="3CB90B57" w14:textId="7BBA15F2" w:rsidR="008E0A57" w:rsidRPr="000052CE" w:rsidRDefault="00FD65A9" w:rsidP="00833B48">
      <w:pPr>
        <w:pStyle w:val="Heading1"/>
        <w:rPr>
          <w:lang w:val="es-ES"/>
        </w:rPr>
      </w:pPr>
      <w:bookmarkStart w:id="1" w:name="_Examen_de_las"/>
      <w:bookmarkEnd w:id="1"/>
      <w:r w:rsidRPr="000052CE">
        <w:rPr>
          <w:lang w:val="es-ES"/>
        </w:rPr>
        <w:t>Examen de las resoluciones y las decisiones del Congreso Meteorológico Mundial y del Consejo Ejecutivo relacionadas con la Comisión</w:t>
      </w:r>
    </w:p>
    <w:p w14:paraId="21F4F03C" w14:textId="77777777" w:rsidR="00BC2C42" w:rsidRPr="000052CE" w:rsidRDefault="00BC2C42" w:rsidP="00BC2C42">
      <w:pPr>
        <w:pStyle w:val="WMOBodyText"/>
        <w:rPr>
          <w:lang w:val="es-ES"/>
        </w:rPr>
      </w:pPr>
    </w:p>
    <w:tbl>
      <w:tblPr>
        <w:tblStyle w:val="TableGrid"/>
        <w:tblW w:w="7285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85"/>
      </w:tblGrid>
      <w:tr w:rsidR="00BC2C42" w:rsidRPr="000052CE" w14:paraId="2BAE5D23" w14:textId="77777777" w:rsidTr="001C3ECA">
        <w:trPr>
          <w:jc w:val="center"/>
        </w:trPr>
        <w:tc>
          <w:tcPr>
            <w:tcW w:w="7285" w:type="dxa"/>
          </w:tcPr>
          <w:p w14:paraId="39F29E44" w14:textId="35AC071C" w:rsidR="00BC2C42" w:rsidRPr="000052CE" w:rsidRDefault="00BC2C42" w:rsidP="009D4A65">
            <w:pPr>
              <w:pStyle w:val="WMOBodyText"/>
              <w:spacing w:after="120"/>
              <w:jc w:val="center"/>
              <w:rPr>
                <w:rFonts w:ascii="Verdana Bold" w:hAnsi="Verdana Bold" w:cstheme="minorHAnsi"/>
                <w:b/>
                <w:bCs/>
                <w:caps/>
                <w:lang w:val="es-ES"/>
              </w:rPr>
            </w:pPr>
            <w:r w:rsidRPr="000052CE">
              <w:rPr>
                <w:rFonts w:ascii="Verdana Bold" w:hAnsi="Verdana Bold" w:cstheme="minorHAnsi"/>
                <w:b/>
                <w:bCs/>
                <w:caps/>
                <w:lang w:val="es-ES"/>
              </w:rPr>
              <w:t>RESumEN</w:t>
            </w:r>
          </w:p>
        </w:tc>
      </w:tr>
      <w:tr w:rsidR="00BC2C42" w:rsidRPr="00887388" w14:paraId="5B9E5ADF" w14:textId="77777777" w:rsidTr="001C3ECA">
        <w:trPr>
          <w:jc w:val="center"/>
        </w:trPr>
        <w:tc>
          <w:tcPr>
            <w:tcW w:w="7285" w:type="dxa"/>
          </w:tcPr>
          <w:p w14:paraId="5B37D7A9" w14:textId="2FE54B03" w:rsidR="00BC2C42" w:rsidRPr="000052CE" w:rsidRDefault="00BC2C42" w:rsidP="001C3ECA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0052CE">
              <w:rPr>
                <w:b/>
                <w:bCs/>
                <w:lang w:val="es-ES"/>
              </w:rPr>
              <w:t>Documento presentado por:</w:t>
            </w:r>
            <w:r w:rsidRPr="000052CE">
              <w:rPr>
                <w:lang w:val="es-ES"/>
              </w:rPr>
              <w:t xml:space="preserve"> </w:t>
            </w:r>
            <w:r w:rsidR="00FE11A7" w:rsidRPr="000052CE">
              <w:rPr>
                <w:lang w:val="es-ES"/>
              </w:rPr>
              <w:t xml:space="preserve">El </w:t>
            </w:r>
            <w:r w:rsidR="009D4A65" w:rsidRPr="000052CE">
              <w:rPr>
                <w:bCs/>
                <w:lang w:val="es-ES"/>
              </w:rPr>
              <w:t xml:space="preserve">Secretario General, junto con el documento </w:t>
            </w:r>
            <w:hyperlink r:id="rId12" w:history="1">
              <w:r w:rsidR="009D4A65" w:rsidRPr="000052CE">
                <w:rPr>
                  <w:rStyle w:val="Hyperlink"/>
                  <w:bCs/>
                  <w:lang w:val="es-ES"/>
                </w:rPr>
                <w:t>SERCOM-2/INF. 4</w:t>
              </w:r>
            </w:hyperlink>
            <w:r w:rsidR="009D4A65" w:rsidRPr="000052CE">
              <w:rPr>
                <w:bCs/>
                <w:lang w:val="es-ES"/>
              </w:rPr>
              <w:t xml:space="preserve">, para informar a los Miembros de la Comisión </w:t>
            </w:r>
            <w:r w:rsidR="00B627BF" w:rsidRPr="000052CE">
              <w:rPr>
                <w:bCs/>
                <w:lang w:val="es-ES"/>
              </w:rPr>
              <w:t xml:space="preserve">sobre </w:t>
            </w:r>
            <w:r w:rsidR="009D4A65" w:rsidRPr="000052CE">
              <w:rPr>
                <w:bCs/>
                <w:lang w:val="es-ES"/>
              </w:rPr>
              <w:t xml:space="preserve">las resoluciones y las decisiones </w:t>
            </w:r>
            <w:r w:rsidR="005C12C0" w:rsidRPr="000052CE">
              <w:rPr>
                <w:bCs/>
                <w:lang w:val="es-ES"/>
              </w:rPr>
              <w:t xml:space="preserve">pertinentes </w:t>
            </w:r>
            <w:r w:rsidR="009D4A65" w:rsidRPr="000052CE">
              <w:rPr>
                <w:bCs/>
                <w:lang w:val="es-ES"/>
              </w:rPr>
              <w:t>del Congreso y del Consejo Ejecutivo adoptadas desde la primera reunión de la SERCOM, la</w:t>
            </w:r>
            <w:r w:rsidR="00142488" w:rsidRPr="000052CE">
              <w:rPr>
                <w:bCs/>
                <w:lang w:val="es-ES"/>
              </w:rPr>
              <w:t>s</w:t>
            </w:r>
            <w:r w:rsidR="009D4A65" w:rsidRPr="000052CE">
              <w:rPr>
                <w:bCs/>
                <w:lang w:val="es-ES"/>
              </w:rPr>
              <w:t xml:space="preserve"> directivas dirigidas a la Comisión o a su presidente y las </w:t>
            </w:r>
            <w:r w:rsidR="00ED1B32" w:rsidRPr="000052CE">
              <w:rPr>
                <w:bCs/>
                <w:lang w:val="es-ES"/>
              </w:rPr>
              <w:t>medidas adoptadas en consecuencia</w:t>
            </w:r>
            <w:r w:rsidR="009D4A65" w:rsidRPr="000052CE">
              <w:rPr>
                <w:bCs/>
                <w:lang w:val="es-ES"/>
              </w:rPr>
              <w:t>.</w:t>
            </w:r>
          </w:p>
          <w:p w14:paraId="08596755" w14:textId="2A48E5C8" w:rsidR="00BC2C42" w:rsidRPr="000052CE" w:rsidRDefault="00BC2C42" w:rsidP="001C3ECA">
            <w:pPr>
              <w:pStyle w:val="WMOBodyText"/>
              <w:spacing w:before="160"/>
              <w:jc w:val="left"/>
              <w:rPr>
                <w:b/>
                <w:bCs/>
                <w:lang w:val="es-ES"/>
              </w:rPr>
            </w:pPr>
            <w:r w:rsidRPr="000052CE">
              <w:rPr>
                <w:b/>
                <w:bCs/>
                <w:lang w:val="es-ES"/>
              </w:rPr>
              <w:t>Objetivo estratégico para 2020</w:t>
            </w:r>
            <w:r w:rsidR="004E07B0" w:rsidRPr="000052CE">
              <w:rPr>
                <w:b/>
                <w:bCs/>
                <w:lang w:val="es-ES"/>
              </w:rPr>
              <w:t>-</w:t>
            </w:r>
            <w:r w:rsidRPr="000052CE">
              <w:rPr>
                <w:b/>
                <w:bCs/>
                <w:lang w:val="es-ES"/>
              </w:rPr>
              <w:t>2023:</w:t>
            </w:r>
            <w:r w:rsidR="00C00BAE" w:rsidRPr="000052CE">
              <w:rPr>
                <w:b/>
                <w:bCs/>
                <w:lang w:val="es-ES"/>
              </w:rPr>
              <w:br/>
            </w:r>
            <w:r w:rsidR="009D4A65" w:rsidRPr="000052CE">
              <w:rPr>
                <w:bCs/>
                <w:lang w:val="es-ES"/>
              </w:rPr>
              <w:t xml:space="preserve">1.1 — Fortalecimiento de los sistemas nacionales de </w:t>
            </w:r>
            <w:r w:rsidR="003467B5" w:rsidRPr="000052CE">
              <w:rPr>
                <w:bCs/>
                <w:lang w:val="es-ES"/>
              </w:rPr>
              <w:t>aviso/</w:t>
            </w:r>
            <w:r w:rsidR="009D4A65" w:rsidRPr="000052CE">
              <w:rPr>
                <w:bCs/>
                <w:lang w:val="es-ES"/>
              </w:rPr>
              <w:t>alerta tempran</w:t>
            </w:r>
            <w:r w:rsidR="003467B5" w:rsidRPr="000052CE">
              <w:rPr>
                <w:bCs/>
                <w:lang w:val="es-ES"/>
              </w:rPr>
              <w:t>os</w:t>
            </w:r>
            <w:r w:rsidR="009D4A65" w:rsidRPr="000052CE">
              <w:rPr>
                <w:bCs/>
                <w:lang w:val="es-ES"/>
              </w:rPr>
              <w:t xml:space="preserve"> de peligros múltiples y ampliación de su alcance para facilitar la adopción de respuestas eficaces a los riesgos asociados</w:t>
            </w:r>
            <w:r w:rsidR="00C41807" w:rsidRPr="000052CE">
              <w:rPr>
                <w:bCs/>
                <w:lang w:val="es-ES"/>
              </w:rPr>
              <w:t>.</w:t>
            </w:r>
            <w:r w:rsidR="009D4A65" w:rsidRPr="000052CE">
              <w:rPr>
                <w:bCs/>
                <w:lang w:val="es-ES"/>
              </w:rPr>
              <w:t xml:space="preserve"> </w:t>
            </w:r>
            <w:r w:rsidR="00C00BAE" w:rsidRPr="000052CE">
              <w:rPr>
                <w:bCs/>
                <w:lang w:val="es-ES"/>
              </w:rPr>
              <w:br/>
            </w:r>
            <w:r w:rsidR="009D4A65" w:rsidRPr="000052CE">
              <w:rPr>
                <w:bCs/>
                <w:lang w:val="es-ES"/>
              </w:rPr>
              <w:t>1.2 — Ampliación del suministro de información y servicios climáticos en apoyo de los procesos de formulación de políticas y adopción de decisiones</w:t>
            </w:r>
            <w:r w:rsidR="00C41807" w:rsidRPr="000052CE">
              <w:rPr>
                <w:bCs/>
                <w:lang w:val="es-ES"/>
              </w:rPr>
              <w:t>.</w:t>
            </w:r>
            <w:r w:rsidR="00C00BAE" w:rsidRPr="000052CE">
              <w:rPr>
                <w:bCs/>
                <w:lang w:val="es-ES"/>
              </w:rPr>
              <w:br/>
            </w:r>
            <w:r w:rsidR="009D4A65" w:rsidRPr="000052CE">
              <w:rPr>
                <w:bCs/>
                <w:lang w:val="es-ES"/>
              </w:rPr>
              <w:t>1.3 — Perfeccionamiento continuado de los servicios en pro de una</w:t>
            </w:r>
            <w:r w:rsidR="00340E4E" w:rsidRPr="000052CE">
              <w:rPr>
                <w:bCs/>
                <w:lang w:val="es-ES"/>
              </w:rPr>
              <w:t xml:space="preserve"> </w:t>
            </w:r>
            <w:r w:rsidR="009D4A65" w:rsidRPr="000052CE">
              <w:rPr>
                <w:bCs/>
                <w:lang w:val="es-ES"/>
              </w:rPr>
              <w:t>gestión sostenible de los recursos hídricos</w:t>
            </w:r>
            <w:r w:rsidR="00C41807" w:rsidRPr="000052CE">
              <w:rPr>
                <w:bCs/>
                <w:lang w:val="es-ES"/>
              </w:rPr>
              <w:t>.</w:t>
            </w:r>
            <w:r w:rsidR="00C00BAE" w:rsidRPr="000052CE">
              <w:rPr>
                <w:bCs/>
                <w:lang w:val="es-ES"/>
              </w:rPr>
              <w:br/>
            </w:r>
            <w:r w:rsidR="009D4A65" w:rsidRPr="000052CE">
              <w:rPr>
                <w:bCs/>
                <w:lang w:val="es-ES"/>
              </w:rPr>
              <w:t xml:space="preserve">1.4 — </w:t>
            </w:r>
            <w:r w:rsidR="00C41807" w:rsidRPr="000052CE">
              <w:rPr>
                <w:bCs/>
                <w:lang w:val="es-ES"/>
              </w:rPr>
              <w:t xml:space="preserve">Aumento </w:t>
            </w:r>
            <w:r w:rsidR="009D4A65" w:rsidRPr="000052CE">
              <w:rPr>
                <w:bCs/>
                <w:lang w:val="es-ES"/>
              </w:rPr>
              <w:t xml:space="preserve">del valor e innovación del suministro de información y servicios meteorológicos que sustenten la adopción de decisiones. </w:t>
            </w:r>
            <w:hyperlink r:id="rId13" w:history="1">
              <w:r w:rsidR="009D4A65" w:rsidRPr="000052CE">
                <w:rPr>
                  <w:rStyle w:val="Hyperlink"/>
                  <w:bCs/>
                  <w:i/>
                  <w:iCs/>
                  <w:lang w:val="es-ES"/>
                </w:rPr>
                <w:t>Plan Estratégico de la OMM para 2020-2023</w:t>
              </w:r>
            </w:hyperlink>
            <w:r w:rsidR="009D4A65" w:rsidRPr="000052CE">
              <w:rPr>
                <w:bCs/>
                <w:lang w:val="es-ES"/>
              </w:rPr>
              <w:t xml:space="preserve"> (OMM-Nº 1225).</w:t>
            </w:r>
          </w:p>
          <w:p w14:paraId="68DDE1CC" w14:textId="2037899F" w:rsidR="00BC2C42" w:rsidRPr="000052CE" w:rsidRDefault="00BC2C42" w:rsidP="001C3ECA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0052CE">
              <w:rPr>
                <w:b/>
                <w:bCs/>
                <w:lang w:val="es-ES"/>
              </w:rPr>
              <w:t>Consecuencias financieras y administrativas:</w:t>
            </w:r>
            <w:r w:rsidRPr="000052CE">
              <w:rPr>
                <w:lang w:val="es-ES"/>
              </w:rPr>
              <w:t xml:space="preserve"> </w:t>
            </w:r>
            <w:r w:rsidR="00AD3318" w:rsidRPr="000052CE">
              <w:rPr>
                <w:lang w:val="es-ES"/>
              </w:rPr>
              <w:t>D</w:t>
            </w:r>
            <w:r w:rsidR="009D4A65" w:rsidRPr="000052CE">
              <w:rPr>
                <w:bCs/>
                <w:lang w:val="es-ES"/>
              </w:rPr>
              <w:t>entro de los parámetros del Plan Estratégico y del Plan de Funcionamiento para 2020</w:t>
            </w:r>
            <w:r w:rsidR="00B11F0C" w:rsidRPr="000052CE">
              <w:rPr>
                <w:bCs/>
                <w:lang w:val="es-ES"/>
              </w:rPr>
              <w:t>-</w:t>
            </w:r>
            <w:r w:rsidR="009D4A65" w:rsidRPr="000052CE">
              <w:rPr>
                <w:bCs/>
                <w:lang w:val="es-ES"/>
              </w:rPr>
              <w:t>2023; es posible que deban incluirse recursos adicionales en el Plan Estratégico y el Plan de Funcionamiento para 2024</w:t>
            </w:r>
            <w:r w:rsidR="00B11F0C" w:rsidRPr="000052CE">
              <w:rPr>
                <w:bCs/>
                <w:lang w:val="es-ES"/>
              </w:rPr>
              <w:t>-</w:t>
            </w:r>
            <w:r w:rsidR="009D4A65" w:rsidRPr="000052CE">
              <w:rPr>
                <w:bCs/>
                <w:lang w:val="es-ES"/>
              </w:rPr>
              <w:t>2027 (Iniciativa Mundial de las Naciones Unidas sobre las Alertas Tempranas y la Adaptación; actividades relacionadas con los gases de efecto invernadero coordinadas por la OMM).</w:t>
            </w:r>
          </w:p>
          <w:p w14:paraId="232C389C" w14:textId="400DB9E5" w:rsidR="00BC2C42" w:rsidRPr="000052CE" w:rsidRDefault="00BC2C42" w:rsidP="001C3ECA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0052CE">
              <w:rPr>
                <w:b/>
                <w:bCs/>
                <w:lang w:val="es-ES"/>
              </w:rPr>
              <w:t>Principales encargados de la ejecución:</w:t>
            </w:r>
            <w:r w:rsidRPr="000052CE">
              <w:rPr>
                <w:lang w:val="es-ES"/>
              </w:rPr>
              <w:t xml:space="preserve"> </w:t>
            </w:r>
            <w:r w:rsidR="009D4A65" w:rsidRPr="000052CE">
              <w:rPr>
                <w:bCs/>
                <w:lang w:val="es-ES"/>
              </w:rPr>
              <w:t>SERCOM, en consulta o cooperación con otros órganos (para la Iniciativa Mundial de las Naciones Unidas sobre las Alertas Tempranas y la Adaptación</w:t>
            </w:r>
            <w:r w:rsidR="003958CA" w:rsidRPr="000052CE">
              <w:rPr>
                <w:bCs/>
                <w:lang w:val="es-ES"/>
              </w:rPr>
              <w:t xml:space="preserve"> y las </w:t>
            </w:r>
            <w:r w:rsidR="009D4A65" w:rsidRPr="000052CE">
              <w:rPr>
                <w:bCs/>
                <w:lang w:val="es-ES"/>
              </w:rPr>
              <w:t>actividades relacionadas con los gases de efecto invernadero coordinadas por la OMM).</w:t>
            </w:r>
          </w:p>
          <w:p w14:paraId="728488EB" w14:textId="78B0F213" w:rsidR="00BC2C42" w:rsidRPr="000052CE" w:rsidRDefault="00BC2C42" w:rsidP="001C3ECA">
            <w:pPr>
              <w:pStyle w:val="WMOBodyText"/>
              <w:spacing w:before="160"/>
              <w:jc w:val="left"/>
              <w:rPr>
                <w:lang w:val="es-ES"/>
              </w:rPr>
            </w:pPr>
            <w:r w:rsidRPr="000052CE">
              <w:rPr>
                <w:b/>
                <w:bCs/>
                <w:lang w:val="es-ES"/>
              </w:rPr>
              <w:t>Cronograma:</w:t>
            </w:r>
            <w:r w:rsidRPr="000052CE">
              <w:rPr>
                <w:lang w:val="es-ES"/>
              </w:rPr>
              <w:t xml:space="preserve"> </w:t>
            </w:r>
            <w:r w:rsidR="009D4A65" w:rsidRPr="000052CE">
              <w:rPr>
                <w:bCs/>
                <w:lang w:val="es-ES"/>
              </w:rPr>
              <w:t>2022</w:t>
            </w:r>
            <w:r w:rsidR="00A741C8" w:rsidRPr="000052CE">
              <w:rPr>
                <w:bCs/>
                <w:lang w:val="es-ES"/>
              </w:rPr>
              <w:t>/</w:t>
            </w:r>
            <w:r w:rsidR="009D4A65" w:rsidRPr="000052CE">
              <w:rPr>
                <w:bCs/>
                <w:lang w:val="es-ES"/>
              </w:rPr>
              <w:t>2023 y posteriormente.</w:t>
            </w:r>
          </w:p>
          <w:p w14:paraId="61858DD0" w14:textId="38DF73BC" w:rsidR="00BC2C42" w:rsidRPr="000052CE" w:rsidRDefault="00BC2C42" w:rsidP="00E45656">
            <w:pPr>
              <w:pStyle w:val="WMOBodyText"/>
              <w:spacing w:before="160" w:after="160"/>
              <w:jc w:val="left"/>
              <w:rPr>
                <w:lang w:val="es-ES"/>
              </w:rPr>
            </w:pPr>
            <w:r w:rsidRPr="5BC1A744">
              <w:rPr>
                <w:b/>
                <w:bCs/>
                <w:lang w:val="es-ES"/>
              </w:rPr>
              <w:t>Medida prevista:</w:t>
            </w:r>
            <w:r w:rsidRPr="5BC1A744">
              <w:rPr>
                <w:lang w:val="es-ES"/>
              </w:rPr>
              <w:t xml:space="preserve"> </w:t>
            </w:r>
            <w:r w:rsidR="004E07B0" w:rsidRPr="5BC1A744">
              <w:rPr>
                <w:lang w:val="es-ES"/>
              </w:rPr>
              <w:t>A</w:t>
            </w:r>
            <w:r w:rsidR="2B089FDE" w:rsidRPr="5BC1A744">
              <w:rPr>
                <w:lang w:val="es-ES"/>
              </w:rPr>
              <w:t xml:space="preserve">probar </w:t>
            </w:r>
            <w:r w:rsidR="009D4A65" w:rsidRPr="5BC1A744">
              <w:rPr>
                <w:lang w:val="es-ES"/>
              </w:rPr>
              <w:t xml:space="preserve">el </w:t>
            </w:r>
            <w:hyperlink w:anchor="Informacióngeneral">
              <w:r w:rsidR="004E07B0" w:rsidRPr="5BC1A744">
                <w:rPr>
                  <w:rStyle w:val="Hyperlink"/>
                  <w:lang w:val="es-ES"/>
                </w:rPr>
                <w:t>p</w:t>
              </w:r>
              <w:r w:rsidR="009D4A65" w:rsidRPr="5BC1A744">
                <w:rPr>
                  <w:rStyle w:val="Hyperlink"/>
                  <w:lang w:val="es-ES"/>
                </w:rPr>
                <w:t xml:space="preserve">royecto de </w:t>
              </w:r>
              <w:r w:rsidR="000134F2" w:rsidRPr="5BC1A744">
                <w:rPr>
                  <w:rStyle w:val="Hyperlink"/>
                  <w:lang w:val="es-ES"/>
                </w:rPr>
                <w:t>D</w:t>
              </w:r>
              <w:r w:rsidR="009D4A65" w:rsidRPr="5BC1A744">
                <w:rPr>
                  <w:rStyle w:val="Hyperlink"/>
                  <w:lang w:val="es-ES"/>
                </w:rPr>
                <w:t>ecisión 4/1 (SERCOM-2)</w:t>
              </w:r>
            </w:hyperlink>
            <w:r w:rsidR="009D4A65" w:rsidRPr="5BC1A744">
              <w:rPr>
                <w:lang w:val="es-ES"/>
              </w:rPr>
              <w:t>.</w:t>
            </w:r>
          </w:p>
        </w:tc>
      </w:tr>
    </w:tbl>
    <w:p w14:paraId="5B83C532" w14:textId="77777777" w:rsidR="00BC2C42" w:rsidRPr="000052CE" w:rsidRDefault="0092449A" w:rsidP="00BC2C42">
      <w:pPr>
        <w:pStyle w:val="Heading1"/>
        <w:rPr>
          <w:lang w:val="es-ES"/>
        </w:rPr>
      </w:pPr>
      <w:r w:rsidRPr="000052CE">
        <w:rPr>
          <w:lang w:val="es-ES"/>
        </w:rPr>
        <w:br w:type="page"/>
      </w:r>
      <w:r w:rsidR="00BC2C42" w:rsidRPr="000052CE">
        <w:rPr>
          <w:lang w:val="es-ES"/>
        </w:rPr>
        <w:lastRenderedPageBreak/>
        <w:t>CONSIDERAcIONeS GENERALES</w:t>
      </w:r>
    </w:p>
    <w:p w14:paraId="16C06202" w14:textId="1CF6246E" w:rsidR="00BC2C42" w:rsidRPr="000052CE" w:rsidRDefault="00A576E5" w:rsidP="00BC2C42">
      <w:pPr>
        <w:pStyle w:val="Heading3"/>
        <w:rPr>
          <w:b w:val="0"/>
          <w:bCs w:val="0"/>
          <w:lang w:val="es-ES"/>
        </w:rPr>
      </w:pPr>
      <w:bookmarkStart w:id="2" w:name="_Hlk113265422"/>
      <w:r w:rsidRPr="000052CE">
        <w:rPr>
          <w:lang w:val="es-ES"/>
        </w:rPr>
        <w:t>Introducción</w:t>
      </w:r>
    </w:p>
    <w:bookmarkEnd w:id="2"/>
    <w:p w14:paraId="28598C01" w14:textId="0A38F11B" w:rsidR="00A576E5" w:rsidRPr="000052CE" w:rsidRDefault="00A576E5" w:rsidP="00A576E5">
      <w:pPr>
        <w:pStyle w:val="WMOBodyText"/>
        <w:tabs>
          <w:tab w:val="left" w:pos="567"/>
        </w:tabs>
        <w:ind w:hanging="11"/>
        <w:rPr>
          <w:lang w:val="es-ES"/>
        </w:rPr>
      </w:pPr>
      <w:r w:rsidRPr="000052CE">
        <w:rPr>
          <w:lang w:val="es-ES"/>
        </w:rPr>
        <w:t>1</w:t>
      </w:r>
      <w:r w:rsidR="008A1597" w:rsidRPr="000052CE">
        <w:rPr>
          <w:lang w:val="es-ES"/>
        </w:rPr>
        <w:t>.</w:t>
      </w:r>
      <w:r w:rsidRPr="000052CE">
        <w:rPr>
          <w:lang w:val="es-ES"/>
        </w:rPr>
        <w:tab/>
      </w:r>
      <w:r w:rsidR="00E94BA6" w:rsidRPr="000052CE">
        <w:rPr>
          <w:lang w:val="es-ES"/>
        </w:rPr>
        <w:t>E</w:t>
      </w:r>
      <w:r w:rsidR="00E007E6" w:rsidRPr="000052CE">
        <w:rPr>
          <w:lang w:val="es-ES"/>
        </w:rPr>
        <w:t xml:space="preserve">n el presente </w:t>
      </w:r>
      <w:r w:rsidR="00E94BA6" w:rsidRPr="000052CE">
        <w:rPr>
          <w:lang w:val="es-ES"/>
        </w:rPr>
        <w:t xml:space="preserve">documento </w:t>
      </w:r>
      <w:r w:rsidR="00E007E6" w:rsidRPr="000052CE">
        <w:rPr>
          <w:lang w:val="es-ES"/>
        </w:rPr>
        <w:t xml:space="preserve">se </w:t>
      </w:r>
      <w:r w:rsidR="00E94BA6" w:rsidRPr="000052CE">
        <w:rPr>
          <w:lang w:val="es-ES"/>
        </w:rPr>
        <w:t>resume</w:t>
      </w:r>
      <w:r w:rsidR="00E007E6" w:rsidRPr="000052CE">
        <w:rPr>
          <w:lang w:val="es-ES"/>
        </w:rPr>
        <w:t>n</w:t>
      </w:r>
      <w:r w:rsidR="00E94BA6" w:rsidRPr="000052CE">
        <w:rPr>
          <w:lang w:val="es-ES"/>
        </w:rPr>
        <w:t xml:space="preserve"> las directivas del Congreso</w:t>
      </w:r>
      <w:r w:rsidR="005948E7" w:rsidRPr="000052CE">
        <w:rPr>
          <w:lang w:val="es-ES"/>
        </w:rPr>
        <w:t xml:space="preserve"> Meteorológico Mundial</w:t>
      </w:r>
      <w:r w:rsidR="00E94BA6" w:rsidRPr="000052CE">
        <w:rPr>
          <w:lang w:val="es-ES"/>
        </w:rPr>
        <w:t xml:space="preserve"> y del Consejo Ejecutivo </w:t>
      </w:r>
      <w:r w:rsidR="009649CF" w:rsidRPr="000052CE">
        <w:rPr>
          <w:lang w:val="es-ES"/>
        </w:rPr>
        <w:t xml:space="preserve">destinadas </w:t>
      </w:r>
      <w:r w:rsidR="00E94BA6" w:rsidRPr="000052CE">
        <w:rPr>
          <w:lang w:val="es-ES"/>
        </w:rPr>
        <w:t xml:space="preserve">a la </w:t>
      </w:r>
      <w:r w:rsidR="00657A1C" w:rsidRPr="000052CE">
        <w:rPr>
          <w:lang w:val="es-ES"/>
        </w:rPr>
        <w:t xml:space="preserve">Comisión de Aplicaciones y Servicios Meteorológicos, Climáticos, Hidrológicos y Medioambientales Conexos (SERCOM) </w:t>
      </w:r>
      <w:r w:rsidR="00E94BA6" w:rsidRPr="000052CE">
        <w:rPr>
          <w:lang w:val="es-ES"/>
        </w:rPr>
        <w:t xml:space="preserve">desde </w:t>
      </w:r>
      <w:r w:rsidR="00657A1C" w:rsidRPr="000052CE">
        <w:rPr>
          <w:lang w:val="es-ES"/>
        </w:rPr>
        <w:t xml:space="preserve">su </w:t>
      </w:r>
      <w:r w:rsidR="00E94BA6" w:rsidRPr="000052CE">
        <w:rPr>
          <w:lang w:val="es-ES"/>
        </w:rPr>
        <w:t xml:space="preserve">primera reunión. Las </w:t>
      </w:r>
      <w:r w:rsidR="00657A1C" w:rsidRPr="000052CE">
        <w:rPr>
          <w:lang w:val="es-ES"/>
        </w:rPr>
        <w:t xml:space="preserve">medidas </w:t>
      </w:r>
      <w:r w:rsidR="008A132E" w:rsidRPr="000052CE">
        <w:rPr>
          <w:lang w:val="es-ES"/>
        </w:rPr>
        <w:t xml:space="preserve">adoptadas </w:t>
      </w:r>
      <w:r w:rsidR="00E94BA6" w:rsidRPr="000052CE">
        <w:rPr>
          <w:lang w:val="es-ES"/>
        </w:rPr>
        <w:t xml:space="preserve">en respuesta a esas directivas figuran en el documento </w:t>
      </w:r>
      <w:hyperlink r:id="rId14" w:history="1">
        <w:r w:rsidR="00E94BA6" w:rsidRPr="000052CE">
          <w:rPr>
            <w:rStyle w:val="Hyperlink"/>
            <w:lang w:val="es-ES"/>
          </w:rPr>
          <w:t>SERCOM-2/INF. 4</w:t>
        </w:r>
      </w:hyperlink>
      <w:r w:rsidRPr="000052CE">
        <w:rPr>
          <w:lang w:val="es-ES"/>
        </w:rPr>
        <w:t>.</w:t>
      </w:r>
    </w:p>
    <w:p w14:paraId="0EDB9EB4" w14:textId="61FDB5DE" w:rsidR="002725D7" w:rsidRPr="000052CE" w:rsidRDefault="002725D7" w:rsidP="002725D7">
      <w:pPr>
        <w:pStyle w:val="Heading3"/>
        <w:rPr>
          <w:b w:val="0"/>
          <w:bCs w:val="0"/>
          <w:lang w:val="es-ES"/>
        </w:rPr>
      </w:pPr>
      <w:r w:rsidRPr="000052CE">
        <w:rPr>
          <w:lang w:val="es-ES"/>
        </w:rPr>
        <w:t>Necesidades y recopilación de datos</w:t>
      </w:r>
    </w:p>
    <w:p w14:paraId="61CCF4E3" w14:textId="51D7A12D" w:rsidR="002725D7" w:rsidRPr="000052CE" w:rsidRDefault="002725D7" w:rsidP="00A87A0F">
      <w:pPr>
        <w:pStyle w:val="WMOBodyText"/>
        <w:tabs>
          <w:tab w:val="left" w:pos="567"/>
        </w:tabs>
        <w:ind w:hanging="11"/>
        <w:rPr>
          <w:lang w:val="es-ES"/>
        </w:rPr>
      </w:pPr>
      <w:r w:rsidRPr="000052CE">
        <w:rPr>
          <w:lang w:val="es-ES"/>
        </w:rPr>
        <w:t>2</w:t>
      </w:r>
      <w:r w:rsidR="008A1597" w:rsidRPr="000052CE">
        <w:rPr>
          <w:lang w:val="es-ES"/>
        </w:rPr>
        <w:t>.</w:t>
      </w:r>
      <w:r w:rsidRPr="000052CE">
        <w:rPr>
          <w:lang w:val="es-ES"/>
        </w:rPr>
        <w:tab/>
        <w:t>Se solicit</w:t>
      </w:r>
      <w:r w:rsidR="00E07FB9" w:rsidRPr="000052CE">
        <w:rPr>
          <w:lang w:val="es-ES"/>
        </w:rPr>
        <w:t>a</w:t>
      </w:r>
      <w:r w:rsidRPr="000052CE">
        <w:rPr>
          <w:lang w:val="es-ES"/>
        </w:rPr>
        <w:t xml:space="preserve"> el examen de las necesidades </w:t>
      </w:r>
      <w:r w:rsidR="00881805" w:rsidRPr="000052CE">
        <w:rPr>
          <w:lang w:val="es-ES"/>
        </w:rPr>
        <w:t xml:space="preserve">en materia </w:t>
      </w:r>
      <w:r w:rsidRPr="000052CE">
        <w:rPr>
          <w:lang w:val="es-ES"/>
        </w:rPr>
        <w:t xml:space="preserve">de datos </w:t>
      </w:r>
      <w:r w:rsidR="00881805" w:rsidRPr="000052CE">
        <w:rPr>
          <w:lang w:val="es-ES"/>
        </w:rPr>
        <w:t xml:space="preserve">correspondientes a </w:t>
      </w:r>
      <w:r w:rsidRPr="000052CE">
        <w:rPr>
          <w:lang w:val="es-ES"/>
        </w:rPr>
        <w:t xml:space="preserve">los sistemas de aviso y apoyo a las decisiones que tienen en cuenta los riesgos y los impactos, </w:t>
      </w:r>
      <w:r w:rsidR="003656AD" w:rsidRPr="000052CE">
        <w:rPr>
          <w:lang w:val="es-ES"/>
        </w:rPr>
        <w:t>así como</w:t>
      </w:r>
      <w:r w:rsidRPr="000052CE">
        <w:rPr>
          <w:lang w:val="es-ES"/>
        </w:rPr>
        <w:t xml:space="preserve"> la definición de nuevos requisitos para la aplicación de la </w:t>
      </w:r>
      <w:r w:rsidR="00FA42EC" w:rsidRPr="000052CE">
        <w:rPr>
          <w:lang w:val="es-ES"/>
        </w:rPr>
        <w:t>P</w:t>
      </w:r>
      <w:r w:rsidRPr="000052CE">
        <w:rPr>
          <w:lang w:val="es-ES"/>
        </w:rPr>
        <w:t xml:space="preserve">olítica </w:t>
      </w:r>
      <w:r w:rsidR="00FA42EC" w:rsidRPr="000052CE">
        <w:rPr>
          <w:lang w:val="es-ES"/>
        </w:rPr>
        <w:t>U</w:t>
      </w:r>
      <w:r w:rsidRPr="000052CE">
        <w:rPr>
          <w:lang w:val="es-ES"/>
        </w:rPr>
        <w:t xml:space="preserve">nificada de </w:t>
      </w:r>
      <w:r w:rsidR="00FA42EC" w:rsidRPr="000052CE">
        <w:rPr>
          <w:lang w:val="es-ES"/>
        </w:rPr>
        <w:t>D</w:t>
      </w:r>
      <w:r w:rsidRPr="000052CE">
        <w:rPr>
          <w:lang w:val="es-ES"/>
        </w:rPr>
        <w:t>atos y la</w:t>
      </w:r>
      <w:r w:rsidR="005D76C5" w:rsidRPr="000052CE">
        <w:rPr>
          <w:lang w:val="es-ES"/>
        </w:rPr>
        <w:t xml:space="preserve"> ejecución de </w:t>
      </w:r>
      <w:r w:rsidRPr="000052CE">
        <w:rPr>
          <w:lang w:val="es-ES"/>
        </w:rPr>
        <w:t xml:space="preserve">actividades </w:t>
      </w:r>
      <w:r w:rsidR="005D76C5" w:rsidRPr="000052CE">
        <w:rPr>
          <w:lang w:val="es-ES"/>
        </w:rPr>
        <w:t xml:space="preserve">relacionadas con </w:t>
      </w:r>
      <w:r w:rsidRPr="000052CE">
        <w:rPr>
          <w:lang w:val="es-ES"/>
        </w:rPr>
        <w:t xml:space="preserve">el clima. </w:t>
      </w:r>
      <w:r w:rsidR="002D0CBC" w:rsidRPr="000052CE">
        <w:rPr>
          <w:lang w:val="es-ES"/>
        </w:rPr>
        <w:t>También se solicit</w:t>
      </w:r>
      <w:r w:rsidR="00E07FB9" w:rsidRPr="000052CE">
        <w:rPr>
          <w:lang w:val="es-ES"/>
        </w:rPr>
        <w:t>a</w:t>
      </w:r>
      <w:r w:rsidRPr="000052CE">
        <w:rPr>
          <w:lang w:val="es-ES"/>
        </w:rPr>
        <w:t xml:space="preserve"> la promoción del concepto de recopilación de las normales climatológicas estándares de los Miembros</w:t>
      </w:r>
      <w:r w:rsidR="00B25DB6" w:rsidRPr="000052CE">
        <w:rPr>
          <w:lang w:val="es-ES"/>
        </w:rPr>
        <w:t>, con</w:t>
      </w:r>
      <w:r w:rsidRPr="000052CE">
        <w:rPr>
          <w:lang w:val="es-ES"/>
        </w:rPr>
        <w:t xml:space="preserve"> </w:t>
      </w:r>
      <w:r w:rsidR="00B25DB6" w:rsidRPr="000052CE">
        <w:rPr>
          <w:lang w:val="es-ES"/>
        </w:rPr>
        <w:t>énfasis en</w:t>
      </w:r>
      <w:r w:rsidRPr="000052CE">
        <w:rPr>
          <w:lang w:val="es-ES"/>
        </w:rPr>
        <w:t xml:space="preserve"> la necesidad de </w:t>
      </w:r>
      <w:r w:rsidR="009521C8" w:rsidRPr="000052CE">
        <w:rPr>
          <w:lang w:val="es-ES"/>
        </w:rPr>
        <w:t xml:space="preserve">agilizar </w:t>
      </w:r>
      <w:r w:rsidR="00304116" w:rsidRPr="000052CE">
        <w:rPr>
          <w:lang w:val="es-ES"/>
        </w:rPr>
        <w:t>e</w:t>
      </w:r>
      <w:r w:rsidR="00767BD0" w:rsidRPr="000052CE">
        <w:rPr>
          <w:lang w:val="es-ES"/>
        </w:rPr>
        <w:t>l</w:t>
      </w:r>
      <w:r w:rsidR="00304116" w:rsidRPr="000052CE">
        <w:rPr>
          <w:lang w:val="es-ES"/>
        </w:rPr>
        <w:t xml:space="preserve"> proceso de </w:t>
      </w:r>
      <w:r w:rsidR="00767BD0" w:rsidRPr="000052CE">
        <w:rPr>
          <w:lang w:val="es-ES"/>
        </w:rPr>
        <w:t>recopilación</w:t>
      </w:r>
      <w:r w:rsidRPr="000052CE">
        <w:rPr>
          <w:lang w:val="es-ES"/>
        </w:rPr>
        <w:t>.</w:t>
      </w:r>
    </w:p>
    <w:p w14:paraId="33836E4C" w14:textId="6CA3A0E2" w:rsidR="00A87A0F" w:rsidRPr="000052CE" w:rsidRDefault="00A87A0F" w:rsidP="00A87A0F">
      <w:pPr>
        <w:pStyle w:val="Heading3"/>
        <w:rPr>
          <w:b w:val="0"/>
          <w:bCs w:val="0"/>
          <w:lang w:val="es-ES"/>
        </w:rPr>
      </w:pPr>
      <w:r w:rsidRPr="000052CE">
        <w:rPr>
          <w:lang w:val="es-ES"/>
        </w:rPr>
        <w:t xml:space="preserve">Estrategias, planes, hojas de ruta y </w:t>
      </w:r>
      <w:r w:rsidR="00F513D5" w:rsidRPr="000052CE">
        <w:rPr>
          <w:lang w:val="es-ES"/>
        </w:rPr>
        <w:t xml:space="preserve">medidas </w:t>
      </w:r>
      <w:r w:rsidRPr="000052CE">
        <w:rPr>
          <w:lang w:val="es-ES"/>
        </w:rPr>
        <w:t>prioritarias</w:t>
      </w:r>
    </w:p>
    <w:p w14:paraId="352DD8AB" w14:textId="0A562283" w:rsidR="00A576E5" w:rsidRPr="000052CE" w:rsidRDefault="00E94BA6" w:rsidP="00A576E5">
      <w:pPr>
        <w:pStyle w:val="WMOBodyText"/>
        <w:tabs>
          <w:tab w:val="left" w:pos="567"/>
        </w:tabs>
        <w:ind w:hanging="11"/>
        <w:rPr>
          <w:lang w:val="es-ES"/>
        </w:rPr>
      </w:pPr>
      <w:r w:rsidRPr="000052CE">
        <w:rPr>
          <w:lang w:val="es-ES"/>
        </w:rPr>
        <w:t>3</w:t>
      </w:r>
      <w:r w:rsidR="008A1597" w:rsidRPr="000052CE">
        <w:rPr>
          <w:lang w:val="es-ES"/>
        </w:rPr>
        <w:t>.</w:t>
      </w:r>
      <w:r w:rsidR="00A576E5" w:rsidRPr="000052CE">
        <w:rPr>
          <w:lang w:val="es-ES"/>
        </w:rPr>
        <w:tab/>
      </w:r>
      <w:r w:rsidR="00185712" w:rsidRPr="000052CE">
        <w:rPr>
          <w:lang w:val="es-ES"/>
        </w:rPr>
        <w:t xml:space="preserve">Directivas relacionadas con la finalización de la Estrategia de Sostenibilidad del Sistema Guía para Crecidas Repentinas con Cobertura Mundial; la </w:t>
      </w:r>
      <w:r w:rsidR="008533C8" w:rsidRPr="000052CE">
        <w:rPr>
          <w:lang w:val="es-ES"/>
        </w:rPr>
        <w:t xml:space="preserve">elaboración </w:t>
      </w:r>
      <w:r w:rsidR="00185712" w:rsidRPr="000052CE">
        <w:rPr>
          <w:lang w:val="es-ES"/>
        </w:rPr>
        <w:t xml:space="preserve">de documentos estratégicos sobre servicios climáticos para aplicaciones </w:t>
      </w:r>
      <w:r w:rsidR="000329B3" w:rsidRPr="000052CE">
        <w:rPr>
          <w:lang w:val="es-ES"/>
        </w:rPr>
        <w:t xml:space="preserve">en los ámbitos </w:t>
      </w:r>
      <w:r w:rsidR="00185712" w:rsidRPr="000052CE">
        <w:rPr>
          <w:lang w:val="es-ES"/>
        </w:rPr>
        <w:t>urban</w:t>
      </w:r>
      <w:r w:rsidR="000329B3" w:rsidRPr="000052CE">
        <w:rPr>
          <w:lang w:val="es-ES"/>
        </w:rPr>
        <w:t>o</w:t>
      </w:r>
      <w:r w:rsidR="00185712" w:rsidRPr="000052CE">
        <w:rPr>
          <w:lang w:val="es-ES"/>
        </w:rPr>
        <w:t>, marin</w:t>
      </w:r>
      <w:r w:rsidR="000329B3" w:rsidRPr="000052CE">
        <w:rPr>
          <w:lang w:val="es-ES"/>
        </w:rPr>
        <w:t>o</w:t>
      </w:r>
      <w:r w:rsidR="00185712" w:rsidRPr="000052CE">
        <w:rPr>
          <w:lang w:val="es-ES"/>
        </w:rPr>
        <w:t>, aeronáutic</w:t>
      </w:r>
      <w:r w:rsidR="000329B3" w:rsidRPr="000052CE">
        <w:rPr>
          <w:lang w:val="es-ES"/>
        </w:rPr>
        <w:t>o</w:t>
      </w:r>
      <w:r w:rsidR="00185712" w:rsidRPr="000052CE">
        <w:rPr>
          <w:lang w:val="es-ES"/>
        </w:rPr>
        <w:t xml:space="preserve"> y de infraestructura nacional; l</w:t>
      </w:r>
      <w:r w:rsidR="00684914" w:rsidRPr="000052CE">
        <w:rPr>
          <w:lang w:val="es-ES"/>
        </w:rPr>
        <w:t>a</w:t>
      </w:r>
      <w:r w:rsidR="00185712" w:rsidRPr="000052CE">
        <w:rPr>
          <w:lang w:val="es-ES"/>
        </w:rPr>
        <w:t xml:space="preserve"> </w:t>
      </w:r>
      <w:r w:rsidR="00684914" w:rsidRPr="000052CE">
        <w:rPr>
          <w:lang w:val="es-ES"/>
        </w:rPr>
        <w:t xml:space="preserve">elaboración </w:t>
      </w:r>
      <w:r w:rsidR="00185712" w:rsidRPr="000052CE">
        <w:rPr>
          <w:lang w:val="es-ES"/>
        </w:rPr>
        <w:t xml:space="preserve">de los planes </w:t>
      </w:r>
      <w:r w:rsidR="00EE0275" w:rsidRPr="000052CE">
        <w:rPr>
          <w:lang w:val="es-ES"/>
        </w:rPr>
        <w:t xml:space="preserve">para aplicar </w:t>
      </w:r>
      <w:r w:rsidR="00185712" w:rsidRPr="000052CE">
        <w:rPr>
          <w:lang w:val="es-ES"/>
        </w:rPr>
        <w:t>la Metodología de Catalogación de Fenómenos Peligrosos</w:t>
      </w:r>
      <w:r w:rsidR="008824C4" w:rsidRPr="000052CE">
        <w:rPr>
          <w:lang w:val="es-ES"/>
        </w:rPr>
        <w:t xml:space="preserve">, </w:t>
      </w:r>
      <w:r w:rsidR="009A21ED" w:rsidRPr="000052CE">
        <w:rPr>
          <w:lang w:val="es-ES"/>
        </w:rPr>
        <w:t xml:space="preserve">para poner a </w:t>
      </w:r>
      <w:r w:rsidR="00185712" w:rsidRPr="000052CE">
        <w:rPr>
          <w:lang w:val="es-ES"/>
        </w:rPr>
        <w:t xml:space="preserve">prueba un concepto mejorado del Sistema Mundial de Clasificación de la Sequía y </w:t>
      </w:r>
      <w:r w:rsidR="009A21ED" w:rsidRPr="000052CE">
        <w:rPr>
          <w:lang w:val="es-ES"/>
        </w:rPr>
        <w:t xml:space="preserve">para aplicar </w:t>
      </w:r>
      <w:r w:rsidR="00185712" w:rsidRPr="000052CE">
        <w:rPr>
          <w:lang w:val="es-ES"/>
        </w:rPr>
        <w:t xml:space="preserve">la Iniciativa Mundial de las Naciones Unidas sobre las Alertas Tempranas y la Adaptación; la contribución a </w:t>
      </w:r>
      <w:r w:rsidR="002D4158" w:rsidRPr="000052CE">
        <w:rPr>
          <w:lang w:val="es-ES"/>
        </w:rPr>
        <w:t>un</w:t>
      </w:r>
      <w:r w:rsidR="00185712" w:rsidRPr="000052CE">
        <w:rPr>
          <w:lang w:val="es-ES"/>
        </w:rPr>
        <w:t>a hoja de ruta para la transición de la ciencia a los servicios del Proyecto de Predicción Polar del Programa Mundial de Investigación Meteorológica</w:t>
      </w:r>
      <w:r w:rsidR="000D5C40" w:rsidRPr="000052CE">
        <w:rPr>
          <w:lang w:val="es-ES"/>
        </w:rPr>
        <w:t xml:space="preserve"> (PMIM)</w:t>
      </w:r>
      <w:r w:rsidR="00185712" w:rsidRPr="000052CE">
        <w:rPr>
          <w:lang w:val="es-ES"/>
        </w:rPr>
        <w:t xml:space="preserve">; y la definición de </w:t>
      </w:r>
      <w:r w:rsidR="00F513D5" w:rsidRPr="000052CE">
        <w:rPr>
          <w:lang w:val="es-ES"/>
        </w:rPr>
        <w:t xml:space="preserve">medidas </w:t>
      </w:r>
      <w:r w:rsidR="00185712" w:rsidRPr="000052CE">
        <w:rPr>
          <w:lang w:val="es-ES"/>
        </w:rPr>
        <w:t xml:space="preserve">prioritarias destinadas a aplicar un proyecto de plan de ejecución de la </w:t>
      </w:r>
      <w:r w:rsidR="00543DA6" w:rsidRPr="000052CE">
        <w:rPr>
          <w:lang w:val="es-ES"/>
        </w:rPr>
        <w:t>Organización Meteorológica Mundial (</w:t>
      </w:r>
      <w:r w:rsidR="00185712" w:rsidRPr="000052CE">
        <w:rPr>
          <w:lang w:val="es-ES"/>
        </w:rPr>
        <w:t>OMM</w:t>
      </w:r>
      <w:r w:rsidR="00543DA6" w:rsidRPr="000052CE">
        <w:rPr>
          <w:lang w:val="es-ES"/>
        </w:rPr>
        <w:t>)</w:t>
      </w:r>
      <w:r w:rsidR="00185712" w:rsidRPr="000052CE">
        <w:rPr>
          <w:lang w:val="es-ES"/>
        </w:rPr>
        <w:t xml:space="preserve"> en materia oceánica</w:t>
      </w:r>
      <w:r w:rsidR="00A576E5" w:rsidRPr="000052CE">
        <w:rPr>
          <w:lang w:val="es-ES"/>
        </w:rPr>
        <w:t>.</w:t>
      </w:r>
    </w:p>
    <w:p w14:paraId="372DED81" w14:textId="65AA9AA8" w:rsidR="00A87A0F" w:rsidRPr="000052CE" w:rsidRDefault="00A87A0F" w:rsidP="00A87A0F">
      <w:pPr>
        <w:pStyle w:val="Heading3"/>
        <w:rPr>
          <w:b w:val="0"/>
          <w:bCs w:val="0"/>
          <w:lang w:val="es-ES"/>
        </w:rPr>
      </w:pPr>
      <w:r w:rsidRPr="000052CE">
        <w:rPr>
          <w:lang w:val="es-ES"/>
        </w:rPr>
        <w:t>Programas y planes de trabajo</w:t>
      </w:r>
    </w:p>
    <w:p w14:paraId="478FC173" w14:textId="6C264D08" w:rsidR="00A576E5" w:rsidRPr="000052CE" w:rsidRDefault="00E94BA6" w:rsidP="00A576E5">
      <w:pPr>
        <w:pStyle w:val="WMOBodyText"/>
        <w:tabs>
          <w:tab w:val="left" w:pos="567"/>
        </w:tabs>
        <w:ind w:hanging="11"/>
        <w:rPr>
          <w:lang w:val="es-ES"/>
        </w:rPr>
      </w:pPr>
      <w:r w:rsidRPr="000052CE">
        <w:rPr>
          <w:lang w:val="es-ES"/>
        </w:rPr>
        <w:t>4</w:t>
      </w:r>
      <w:r w:rsidR="008A1597" w:rsidRPr="000052CE">
        <w:rPr>
          <w:lang w:val="es-ES"/>
        </w:rPr>
        <w:t>.</w:t>
      </w:r>
      <w:r w:rsidR="00A576E5" w:rsidRPr="000052CE">
        <w:rPr>
          <w:lang w:val="es-ES"/>
        </w:rPr>
        <w:tab/>
      </w:r>
      <w:r w:rsidR="00E51B2D" w:rsidRPr="000052CE">
        <w:rPr>
          <w:lang w:val="es-ES"/>
        </w:rPr>
        <w:t>Se solicit</w:t>
      </w:r>
      <w:r w:rsidR="00E07FB9" w:rsidRPr="000052CE">
        <w:rPr>
          <w:lang w:val="es-ES"/>
        </w:rPr>
        <w:t>a</w:t>
      </w:r>
      <w:r w:rsidR="00E51B2D" w:rsidRPr="000052CE">
        <w:rPr>
          <w:lang w:val="es-ES"/>
        </w:rPr>
        <w:t xml:space="preserve"> </w:t>
      </w:r>
      <w:r w:rsidR="00F06F12" w:rsidRPr="000052CE">
        <w:rPr>
          <w:lang w:val="es-ES"/>
        </w:rPr>
        <w:t>e</w:t>
      </w:r>
      <w:r w:rsidR="00E51B2D" w:rsidRPr="000052CE">
        <w:rPr>
          <w:lang w:val="es-ES"/>
        </w:rPr>
        <w:t>l exam</w:t>
      </w:r>
      <w:r w:rsidR="00F06F12" w:rsidRPr="000052CE">
        <w:rPr>
          <w:lang w:val="es-ES"/>
        </w:rPr>
        <w:t>e</w:t>
      </w:r>
      <w:r w:rsidR="00E51B2D" w:rsidRPr="000052CE">
        <w:rPr>
          <w:lang w:val="es-ES"/>
        </w:rPr>
        <w:t>n</w:t>
      </w:r>
      <w:r w:rsidR="00F06F12" w:rsidRPr="000052CE">
        <w:rPr>
          <w:lang w:val="es-ES"/>
        </w:rPr>
        <w:t xml:space="preserve"> </w:t>
      </w:r>
      <w:r w:rsidR="00E51B2D" w:rsidRPr="000052CE">
        <w:rPr>
          <w:lang w:val="es-ES"/>
        </w:rPr>
        <w:t xml:space="preserve">del programa de trabajo de la Comisión y de los planes de trabajo de sus órganos subsidiarios en lo </w:t>
      </w:r>
      <w:r w:rsidR="00F06F12" w:rsidRPr="000052CE">
        <w:rPr>
          <w:lang w:val="es-ES"/>
        </w:rPr>
        <w:t xml:space="preserve">relativo </w:t>
      </w:r>
      <w:r w:rsidR="00E51B2D" w:rsidRPr="000052CE">
        <w:rPr>
          <w:lang w:val="es-ES"/>
        </w:rPr>
        <w:t>a la a</w:t>
      </w:r>
      <w:r w:rsidR="00187968" w:rsidRPr="000052CE">
        <w:rPr>
          <w:lang w:val="es-ES"/>
        </w:rPr>
        <w:t xml:space="preserve">probación </w:t>
      </w:r>
      <w:r w:rsidR="00E51B2D" w:rsidRPr="000052CE">
        <w:rPr>
          <w:lang w:val="es-ES"/>
        </w:rPr>
        <w:t xml:space="preserve">de la Estrategia y el Plan de Acción de Hidrología, los resultados de los foros regionales trimestrales de los </w:t>
      </w:r>
      <w:r w:rsidR="00187968" w:rsidRPr="000052CE">
        <w:rPr>
          <w:lang w:val="es-ES"/>
        </w:rPr>
        <w:t>a</w:t>
      </w:r>
      <w:r w:rsidR="00E51B2D" w:rsidRPr="000052CE">
        <w:rPr>
          <w:lang w:val="es-ES"/>
        </w:rPr>
        <w:t xml:space="preserve">sesores </w:t>
      </w:r>
      <w:r w:rsidR="00187968" w:rsidRPr="000052CE">
        <w:rPr>
          <w:lang w:val="es-ES"/>
        </w:rPr>
        <w:t>h</w:t>
      </w:r>
      <w:r w:rsidR="00E51B2D" w:rsidRPr="000052CE">
        <w:rPr>
          <w:lang w:val="es-ES"/>
        </w:rPr>
        <w:t>idrológicos, las recomendaciones de la Coalición para el Agua y el Clima, y las prioridades y actividades técnicas, operativas y de investigación que anteriormente eran competencia del Grupo de Expertos del Consejo Ejecutivo sobre Observaciones, Investigaciones y Servicios Polares y de Alta Montaña</w:t>
      </w:r>
      <w:r w:rsidR="00643315" w:rsidRPr="000052CE">
        <w:rPr>
          <w:lang w:val="es-ES"/>
        </w:rPr>
        <w:t xml:space="preserve"> (EC-PHORS)</w:t>
      </w:r>
      <w:r w:rsidR="00A576E5" w:rsidRPr="000052CE">
        <w:rPr>
          <w:lang w:val="es-ES"/>
        </w:rPr>
        <w:t>.</w:t>
      </w:r>
    </w:p>
    <w:p w14:paraId="0F54F2A3" w14:textId="44714294" w:rsidR="00A87A0F" w:rsidRPr="000052CE" w:rsidRDefault="00A87A0F" w:rsidP="00A87A0F">
      <w:pPr>
        <w:pStyle w:val="Heading3"/>
        <w:rPr>
          <w:b w:val="0"/>
          <w:bCs w:val="0"/>
          <w:lang w:val="es-ES"/>
        </w:rPr>
      </w:pPr>
      <w:r w:rsidRPr="000052CE">
        <w:rPr>
          <w:lang w:val="es-ES"/>
        </w:rPr>
        <w:t>Conceptos y enfoques</w:t>
      </w:r>
    </w:p>
    <w:p w14:paraId="185CFAD0" w14:textId="1EEDF542" w:rsidR="00A576E5" w:rsidRPr="000052CE" w:rsidRDefault="00E94BA6" w:rsidP="00A576E5">
      <w:pPr>
        <w:pStyle w:val="WMOBodyText"/>
        <w:tabs>
          <w:tab w:val="left" w:pos="567"/>
        </w:tabs>
        <w:ind w:hanging="11"/>
        <w:rPr>
          <w:lang w:val="es-ES"/>
        </w:rPr>
      </w:pPr>
      <w:r w:rsidRPr="000052CE">
        <w:rPr>
          <w:lang w:val="es-ES"/>
        </w:rPr>
        <w:t>5</w:t>
      </w:r>
      <w:r w:rsidR="008A1597" w:rsidRPr="000052CE">
        <w:rPr>
          <w:lang w:val="es-ES"/>
        </w:rPr>
        <w:t>.</w:t>
      </w:r>
      <w:r w:rsidR="00A576E5" w:rsidRPr="000052CE">
        <w:rPr>
          <w:lang w:val="es-ES"/>
        </w:rPr>
        <w:tab/>
      </w:r>
      <w:r w:rsidR="00627EBC" w:rsidRPr="000052CE">
        <w:rPr>
          <w:lang w:val="es-ES"/>
        </w:rPr>
        <w:t>Las directivas recibidas en relación con el continuo desarrollo del concepto del Sistema Mundial de Clasificación de la Sequía, la</w:t>
      </w:r>
      <w:r w:rsidR="00764BDF" w:rsidRPr="000052CE">
        <w:rPr>
          <w:lang w:val="es-ES"/>
        </w:rPr>
        <w:t>s</w:t>
      </w:r>
      <w:r w:rsidR="00627EBC" w:rsidRPr="000052CE">
        <w:rPr>
          <w:lang w:val="es-ES"/>
        </w:rPr>
        <w:t xml:space="preserve"> </w:t>
      </w:r>
      <w:r w:rsidR="00992FEB" w:rsidRPr="000052CE">
        <w:rPr>
          <w:lang w:val="es-ES"/>
        </w:rPr>
        <w:t>co</w:t>
      </w:r>
      <w:r w:rsidR="00764BDF" w:rsidRPr="000052CE">
        <w:rPr>
          <w:lang w:val="es-ES"/>
        </w:rPr>
        <w:t>ntribuciones a</w:t>
      </w:r>
      <w:r w:rsidR="00555C1D" w:rsidRPr="000052CE">
        <w:rPr>
          <w:lang w:val="es-ES"/>
        </w:rPr>
        <w:t>l</w:t>
      </w:r>
      <w:r w:rsidR="00627EBC" w:rsidRPr="000052CE">
        <w:rPr>
          <w:lang w:val="es-ES"/>
        </w:rPr>
        <w:t xml:space="preserve"> desarrollo del concepto </w:t>
      </w:r>
      <w:r w:rsidR="00E80837" w:rsidRPr="000052CE">
        <w:rPr>
          <w:lang w:val="es-ES"/>
        </w:rPr>
        <w:t>subyacente a</w:t>
      </w:r>
      <w:r w:rsidR="00627EBC" w:rsidRPr="000052CE">
        <w:rPr>
          <w:lang w:val="es-ES"/>
        </w:rPr>
        <w:t xml:space="preserve"> las actividades relacionadas con los gases de efecto invernadero coordinadas por la OMM (incluido el establecimiento de un grupo </w:t>
      </w:r>
      <w:r w:rsidR="00087DD4" w:rsidRPr="000052CE">
        <w:rPr>
          <w:lang w:val="es-ES"/>
        </w:rPr>
        <w:t xml:space="preserve">mixto </w:t>
      </w:r>
      <w:r w:rsidR="00627EBC" w:rsidRPr="000052CE">
        <w:rPr>
          <w:lang w:val="es-ES"/>
        </w:rPr>
        <w:t xml:space="preserve">de estudio de la </w:t>
      </w:r>
      <w:r w:rsidR="00D51259" w:rsidRPr="000052CE">
        <w:rPr>
          <w:lang w:val="es-ES"/>
        </w:rPr>
        <w:t>Comisión de Observaciones, Infraestructura y Sistemas de Información (</w:t>
      </w:r>
      <w:r w:rsidR="00627EBC" w:rsidRPr="000052CE">
        <w:rPr>
          <w:lang w:val="es-ES"/>
        </w:rPr>
        <w:t>INFCOM</w:t>
      </w:r>
      <w:r w:rsidR="00D51259" w:rsidRPr="000052CE">
        <w:rPr>
          <w:lang w:val="es-ES"/>
        </w:rPr>
        <w:t>)</w:t>
      </w:r>
      <w:r w:rsidR="00627EBC" w:rsidRPr="000052CE">
        <w:rPr>
          <w:lang w:val="es-ES"/>
        </w:rPr>
        <w:t xml:space="preserve"> y la SERCOM), la recopilación de casos de los Miembros para </w:t>
      </w:r>
      <w:r w:rsidR="002A7757" w:rsidRPr="000052CE">
        <w:rPr>
          <w:lang w:val="es-ES"/>
        </w:rPr>
        <w:t xml:space="preserve">respaldar la elaboración </w:t>
      </w:r>
      <w:r w:rsidR="00627EBC" w:rsidRPr="000052CE">
        <w:rPr>
          <w:lang w:val="es-ES"/>
        </w:rPr>
        <w:t xml:space="preserve">de un enfoque sobre la continuidad de las operaciones, y la </w:t>
      </w:r>
      <w:r w:rsidR="001228BF" w:rsidRPr="000052CE">
        <w:rPr>
          <w:lang w:val="es-ES"/>
        </w:rPr>
        <w:t xml:space="preserve">aportación </w:t>
      </w:r>
      <w:r w:rsidR="00627EBC" w:rsidRPr="000052CE">
        <w:rPr>
          <w:lang w:val="es-ES"/>
        </w:rPr>
        <w:t>de conocimiento</w:t>
      </w:r>
      <w:r w:rsidR="001228BF" w:rsidRPr="000052CE">
        <w:rPr>
          <w:lang w:val="es-ES"/>
        </w:rPr>
        <w:t>s</w:t>
      </w:r>
      <w:r w:rsidR="00627EBC" w:rsidRPr="000052CE">
        <w:rPr>
          <w:lang w:val="es-ES"/>
        </w:rPr>
        <w:t xml:space="preserve"> y </w:t>
      </w:r>
      <w:r w:rsidR="00932129" w:rsidRPr="000052CE">
        <w:rPr>
          <w:lang w:val="es-ES"/>
        </w:rPr>
        <w:t xml:space="preserve">competencias </w:t>
      </w:r>
      <w:r w:rsidR="00627EBC" w:rsidRPr="000052CE">
        <w:rPr>
          <w:lang w:val="es-ES"/>
        </w:rPr>
        <w:t>para la evaluación de los beneficios socioeconómicos de los servicios</w:t>
      </w:r>
      <w:r w:rsidR="00A576E5" w:rsidRPr="000052CE">
        <w:rPr>
          <w:lang w:val="es-ES"/>
        </w:rPr>
        <w:t>.</w:t>
      </w:r>
    </w:p>
    <w:p w14:paraId="26D7419F" w14:textId="3A09AFD8" w:rsidR="008A1597" w:rsidRPr="000052CE" w:rsidRDefault="008A1597" w:rsidP="008A1597">
      <w:pPr>
        <w:pStyle w:val="Heading3"/>
        <w:rPr>
          <w:b w:val="0"/>
          <w:bCs w:val="0"/>
          <w:lang w:val="es-ES"/>
        </w:rPr>
      </w:pPr>
      <w:r w:rsidRPr="000052CE">
        <w:rPr>
          <w:lang w:val="es-ES"/>
        </w:rPr>
        <w:lastRenderedPageBreak/>
        <w:t>Decisiones dimanantes de las comisiones técnicas anteriores</w:t>
      </w:r>
    </w:p>
    <w:p w14:paraId="4F07D096" w14:textId="7534645E" w:rsidR="00A576E5" w:rsidRPr="000052CE" w:rsidRDefault="00E94BA6" w:rsidP="008A1597">
      <w:pPr>
        <w:pStyle w:val="WMOBodyText"/>
        <w:tabs>
          <w:tab w:val="left" w:pos="567"/>
        </w:tabs>
        <w:ind w:hanging="11"/>
        <w:rPr>
          <w:lang w:val="es-ES"/>
        </w:rPr>
      </w:pPr>
      <w:r w:rsidRPr="000052CE">
        <w:rPr>
          <w:lang w:val="es-ES"/>
        </w:rPr>
        <w:t>6</w:t>
      </w:r>
      <w:r w:rsidR="008A1597" w:rsidRPr="000052CE">
        <w:rPr>
          <w:lang w:val="es-ES"/>
        </w:rPr>
        <w:t>.</w:t>
      </w:r>
      <w:r w:rsidR="00A576E5" w:rsidRPr="000052CE">
        <w:rPr>
          <w:lang w:val="es-ES"/>
        </w:rPr>
        <w:tab/>
      </w:r>
      <w:r w:rsidR="003E1C96" w:rsidRPr="000052CE">
        <w:rPr>
          <w:lang w:val="es-ES"/>
        </w:rPr>
        <w:t>Se solicit</w:t>
      </w:r>
      <w:r w:rsidR="00935892" w:rsidRPr="000052CE">
        <w:rPr>
          <w:lang w:val="es-ES"/>
        </w:rPr>
        <w:t>a</w:t>
      </w:r>
      <w:r w:rsidR="003E1C96" w:rsidRPr="000052CE">
        <w:rPr>
          <w:lang w:val="es-ES"/>
        </w:rPr>
        <w:t xml:space="preserve"> a la SERCOM que, en colaboración con la INFCOM, examine las resoluciones y </w:t>
      </w:r>
      <w:r w:rsidR="00EC3DB6" w:rsidRPr="000052CE">
        <w:rPr>
          <w:lang w:val="es-ES"/>
        </w:rPr>
        <w:t xml:space="preserve">las </w:t>
      </w:r>
      <w:r w:rsidR="003E1C96" w:rsidRPr="000052CE">
        <w:rPr>
          <w:lang w:val="es-ES"/>
        </w:rPr>
        <w:t xml:space="preserve">recomendaciones de las comisiones técnicas anteriores y </w:t>
      </w:r>
      <w:r w:rsidR="00EC3DB6" w:rsidRPr="000052CE">
        <w:rPr>
          <w:lang w:val="es-ES"/>
        </w:rPr>
        <w:t xml:space="preserve">adopte </w:t>
      </w:r>
      <w:r w:rsidR="00BE236B" w:rsidRPr="000052CE">
        <w:rPr>
          <w:lang w:val="es-ES"/>
        </w:rPr>
        <w:t>medidas</w:t>
      </w:r>
      <w:r w:rsidR="003E1C96" w:rsidRPr="000052CE">
        <w:rPr>
          <w:lang w:val="es-ES"/>
        </w:rPr>
        <w:t xml:space="preserve"> al respecto</w:t>
      </w:r>
      <w:r w:rsidR="00A576E5" w:rsidRPr="000052CE">
        <w:rPr>
          <w:lang w:val="es-ES"/>
        </w:rPr>
        <w:t>.</w:t>
      </w:r>
    </w:p>
    <w:p w14:paraId="00A81E9B" w14:textId="65E77360" w:rsidR="008A1597" w:rsidRPr="000052CE" w:rsidRDefault="008A1597" w:rsidP="008A1597">
      <w:pPr>
        <w:pStyle w:val="Heading3"/>
        <w:rPr>
          <w:b w:val="0"/>
          <w:bCs w:val="0"/>
          <w:lang w:val="es-ES"/>
        </w:rPr>
      </w:pPr>
      <w:r w:rsidRPr="000052CE">
        <w:rPr>
          <w:lang w:val="es-ES"/>
        </w:rPr>
        <w:t>Medida prevista</w:t>
      </w:r>
    </w:p>
    <w:p w14:paraId="65379951" w14:textId="428ED3E9" w:rsidR="00BC2C42" w:rsidRPr="000052CE" w:rsidRDefault="003E1C96" w:rsidP="00BC2C42">
      <w:pPr>
        <w:pStyle w:val="WMOBodyText"/>
        <w:tabs>
          <w:tab w:val="left" w:pos="567"/>
        </w:tabs>
        <w:ind w:hanging="11"/>
        <w:rPr>
          <w:lang w:val="es-ES"/>
        </w:rPr>
      </w:pPr>
      <w:bookmarkStart w:id="3" w:name="_Ref108012355"/>
      <w:r w:rsidRPr="000052CE">
        <w:rPr>
          <w:lang w:val="es-ES"/>
        </w:rPr>
        <w:t>7</w:t>
      </w:r>
      <w:r w:rsidR="008A1597" w:rsidRPr="000052CE">
        <w:rPr>
          <w:lang w:val="es-ES"/>
        </w:rPr>
        <w:t>.</w:t>
      </w:r>
      <w:r w:rsidR="00BC2C42">
        <w:tab/>
      </w:r>
      <w:bookmarkEnd w:id="3"/>
      <w:r w:rsidR="00226E24" w:rsidRPr="000052CE">
        <w:rPr>
          <w:lang w:val="es-ES"/>
        </w:rPr>
        <w:t xml:space="preserve">Se invita a la Comisión a </w:t>
      </w:r>
      <w:r w:rsidR="001660D3" w:rsidRPr="5BC1A744">
        <w:rPr>
          <w:lang w:val="es-ES"/>
        </w:rPr>
        <w:t>a</w:t>
      </w:r>
      <w:r w:rsidR="781F9737" w:rsidRPr="5BC1A744">
        <w:rPr>
          <w:lang w:val="es-ES"/>
        </w:rPr>
        <w:t xml:space="preserve">probar </w:t>
      </w:r>
      <w:r w:rsidR="00226E24" w:rsidRPr="5BC1A744">
        <w:rPr>
          <w:lang w:val="es-ES"/>
        </w:rPr>
        <w:t xml:space="preserve">el </w:t>
      </w:r>
      <w:hyperlink w:anchor="_PROYECTO_DE_DECISIÓN">
        <w:r w:rsidR="00EC3DB6" w:rsidRPr="5BC1A744">
          <w:rPr>
            <w:rStyle w:val="Hyperlink"/>
            <w:lang w:val="es-ES"/>
          </w:rPr>
          <w:t>p</w:t>
        </w:r>
        <w:r w:rsidR="00226E24" w:rsidRPr="5BC1A744">
          <w:rPr>
            <w:rStyle w:val="Hyperlink"/>
            <w:lang w:val="es-ES"/>
          </w:rPr>
          <w:t>royecto de Decisión 4/1 (SERCOM-2)</w:t>
        </w:r>
      </w:hyperlink>
      <w:r w:rsidR="00226E24" w:rsidRPr="5BC1A744">
        <w:rPr>
          <w:lang w:val="es-ES"/>
        </w:rPr>
        <w:t>.</w:t>
      </w:r>
    </w:p>
    <w:p w14:paraId="2101A42D" w14:textId="77777777" w:rsidR="00BC2C42" w:rsidRPr="000052CE" w:rsidRDefault="00BC2C42">
      <w:pPr>
        <w:tabs>
          <w:tab w:val="clear" w:pos="1134"/>
        </w:tabs>
        <w:jc w:val="left"/>
        <w:rPr>
          <w:lang w:val="es-ES"/>
        </w:rPr>
      </w:pPr>
      <w:r w:rsidRPr="000052CE">
        <w:rPr>
          <w:lang w:val="es-ES"/>
        </w:rPr>
        <w:br w:type="page"/>
      </w:r>
    </w:p>
    <w:p w14:paraId="1CD7185A" w14:textId="5BCFB24F" w:rsidR="00814CC6" w:rsidRPr="000052CE" w:rsidRDefault="00514EAC" w:rsidP="001D3CFB">
      <w:pPr>
        <w:pStyle w:val="Heading1"/>
        <w:rPr>
          <w:lang w:val="es-ES"/>
        </w:rPr>
      </w:pPr>
      <w:bookmarkStart w:id="4" w:name="Informacióngeneral"/>
      <w:bookmarkStart w:id="5" w:name="_PROYECTO_DE_DECISIÓN"/>
      <w:bookmarkEnd w:id="4"/>
      <w:bookmarkEnd w:id="5"/>
      <w:r w:rsidRPr="000052CE">
        <w:rPr>
          <w:lang w:val="es-ES"/>
        </w:rPr>
        <w:lastRenderedPageBreak/>
        <w:t>PROYECTO DE DECISIÓN</w:t>
      </w:r>
    </w:p>
    <w:p w14:paraId="02CDEFE5" w14:textId="58EF83B5" w:rsidR="00814CC6" w:rsidRPr="000052CE" w:rsidRDefault="00514EAC" w:rsidP="001D3CFB">
      <w:pPr>
        <w:pStyle w:val="Heading2"/>
        <w:rPr>
          <w:lang w:val="es-ES"/>
        </w:rPr>
      </w:pPr>
      <w:r w:rsidRPr="000052CE">
        <w:rPr>
          <w:lang w:val="es-ES"/>
        </w:rPr>
        <w:t xml:space="preserve">Proyecto de Decisión </w:t>
      </w:r>
      <w:r w:rsidR="00226E24" w:rsidRPr="000052CE">
        <w:rPr>
          <w:lang w:val="es-ES"/>
        </w:rPr>
        <w:t>4</w:t>
      </w:r>
      <w:r w:rsidR="00814CC6" w:rsidRPr="000052CE">
        <w:rPr>
          <w:lang w:val="es-ES"/>
        </w:rPr>
        <w:t xml:space="preserve">/1 </w:t>
      </w:r>
      <w:r w:rsidR="00A41E35" w:rsidRPr="000052CE">
        <w:rPr>
          <w:lang w:val="es-ES"/>
        </w:rPr>
        <w:t>(</w:t>
      </w:r>
      <w:r w:rsidR="009F5A1D" w:rsidRPr="000052CE">
        <w:rPr>
          <w:lang w:val="es-ES"/>
        </w:rPr>
        <w:t>SERCOM-2</w:t>
      </w:r>
      <w:r w:rsidR="00A41E35" w:rsidRPr="000052CE">
        <w:rPr>
          <w:lang w:val="es-ES"/>
        </w:rPr>
        <w:t>)</w:t>
      </w:r>
    </w:p>
    <w:p w14:paraId="3178C456" w14:textId="1A2735A7" w:rsidR="00814CC6" w:rsidRPr="000052CE" w:rsidRDefault="0093538E" w:rsidP="001D3CFB">
      <w:pPr>
        <w:pStyle w:val="Heading3"/>
        <w:rPr>
          <w:lang w:val="es-ES"/>
        </w:rPr>
      </w:pPr>
      <w:r w:rsidRPr="000052CE">
        <w:rPr>
          <w:lang w:val="es-ES"/>
        </w:rPr>
        <w:t xml:space="preserve">Examen de las resoluciones </w:t>
      </w:r>
      <w:r w:rsidR="00153F46" w:rsidRPr="000052CE">
        <w:rPr>
          <w:lang w:val="es-ES"/>
        </w:rPr>
        <w:t xml:space="preserve">y las decisiones </w:t>
      </w:r>
      <w:r w:rsidRPr="000052CE">
        <w:rPr>
          <w:lang w:val="es-ES"/>
        </w:rPr>
        <w:t>del Congreso</w:t>
      </w:r>
      <w:r w:rsidR="005F12A8" w:rsidRPr="000052CE">
        <w:rPr>
          <w:lang w:val="es-ES"/>
        </w:rPr>
        <w:t xml:space="preserve"> Meteorológico Mundial</w:t>
      </w:r>
      <w:r w:rsidRPr="000052CE">
        <w:rPr>
          <w:lang w:val="es-ES"/>
        </w:rPr>
        <w:t xml:space="preserve"> </w:t>
      </w:r>
      <w:r w:rsidR="00ED0BE9" w:rsidRPr="000052CE">
        <w:rPr>
          <w:lang w:val="es-ES"/>
        </w:rPr>
        <w:br/>
      </w:r>
      <w:r w:rsidRPr="000052CE">
        <w:rPr>
          <w:lang w:val="es-ES"/>
        </w:rPr>
        <w:t>y del Consejo Ejecutivo relacionadas con la Comisión</w:t>
      </w:r>
    </w:p>
    <w:p w14:paraId="0110EE2A" w14:textId="17D2B5D6" w:rsidR="00AA3C89" w:rsidRPr="000052CE" w:rsidRDefault="00F20EC0" w:rsidP="00514EAC">
      <w:pPr>
        <w:pStyle w:val="StyleWMOBodyTextBold"/>
        <w:rPr>
          <w:lang w:val="es-ES"/>
        </w:rPr>
      </w:pPr>
      <w:r w:rsidRPr="000052CE">
        <w:rPr>
          <w:lang w:val="es-ES"/>
        </w:rPr>
        <w:t xml:space="preserve">La Comisión de Aplicaciones y Servicios Meteorológicos, Climáticos, Hidrológicos </w:t>
      </w:r>
      <w:r w:rsidR="005E2AE0" w:rsidRPr="000052CE">
        <w:rPr>
          <w:lang w:val="es-ES"/>
        </w:rPr>
        <w:br/>
      </w:r>
      <w:r w:rsidRPr="000052CE">
        <w:rPr>
          <w:lang w:val="es-ES"/>
        </w:rPr>
        <w:t>y Medioambientales Conexos</w:t>
      </w:r>
      <w:r w:rsidR="006B5518" w:rsidRPr="000052CE">
        <w:rPr>
          <w:lang w:val="es-ES"/>
        </w:rPr>
        <w:t xml:space="preserve"> (SERCOM)</w:t>
      </w:r>
      <w:r w:rsidR="00F81B1D" w:rsidRPr="000052CE">
        <w:rPr>
          <w:b w:val="0"/>
          <w:bCs w:val="0"/>
          <w:lang w:val="es-ES"/>
        </w:rPr>
        <w:t>,</w:t>
      </w:r>
      <w:r w:rsidRPr="000052CE">
        <w:rPr>
          <w:lang w:val="es-ES"/>
        </w:rPr>
        <w:t xml:space="preserve"> </w:t>
      </w:r>
      <w:r w:rsidR="00F81B1D" w:rsidRPr="000052CE">
        <w:rPr>
          <w:lang w:val="es-ES"/>
        </w:rPr>
        <w:t>habiendo examinado</w:t>
      </w:r>
      <w:r w:rsidR="00973C62" w:rsidRPr="000052CE">
        <w:rPr>
          <w:lang w:val="es-ES"/>
        </w:rPr>
        <w:t xml:space="preserve"> </w:t>
      </w:r>
      <w:r w:rsidR="00AD2F4D" w:rsidRPr="000052CE">
        <w:rPr>
          <w:b w:val="0"/>
          <w:bCs w:val="0"/>
          <w:lang w:val="es-ES"/>
        </w:rPr>
        <w:t xml:space="preserve">los documentos </w:t>
      </w:r>
      <w:r w:rsidR="005E2AE0" w:rsidRPr="000052CE">
        <w:rPr>
          <w:b w:val="0"/>
          <w:bCs w:val="0"/>
          <w:lang w:val="es-ES"/>
        </w:rPr>
        <w:br/>
      </w:r>
      <w:hyperlink w:anchor="_top" w:history="1">
        <w:r w:rsidR="00AD2F4D" w:rsidRPr="000052CE">
          <w:rPr>
            <w:rStyle w:val="Hyperlink"/>
            <w:b w:val="0"/>
            <w:bCs w:val="0"/>
            <w:lang w:val="es-ES"/>
          </w:rPr>
          <w:t>SERCOM-2/Doc. 4</w:t>
        </w:r>
      </w:hyperlink>
      <w:r w:rsidR="00AD2F4D" w:rsidRPr="000052CE">
        <w:rPr>
          <w:b w:val="0"/>
          <w:bCs w:val="0"/>
          <w:lang w:val="es-ES"/>
        </w:rPr>
        <w:t xml:space="preserve"> y </w:t>
      </w:r>
      <w:hyperlink r:id="rId15" w:history="1">
        <w:r w:rsidR="00AD2F4D" w:rsidRPr="000052CE">
          <w:rPr>
            <w:rStyle w:val="Hyperlink"/>
            <w:b w:val="0"/>
            <w:bCs w:val="0"/>
            <w:lang w:val="es-ES"/>
          </w:rPr>
          <w:t>SERCOM-2/INF. 4</w:t>
        </w:r>
      </w:hyperlink>
      <w:r w:rsidR="00AD2F4D" w:rsidRPr="000052CE">
        <w:rPr>
          <w:b w:val="0"/>
          <w:bCs w:val="0"/>
          <w:lang w:val="es-ES"/>
        </w:rPr>
        <w:t>:</w:t>
      </w:r>
    </w:p>
    <w:p w14:paraId="05FA290A" w14:textId="0942C037" w:rsidR="00DD4A99" w:rsidRPr="000052CE" w:rsidRDefault="00DD4A99" w:rsidP="00DD4A99">
      <w:pPr>
        <w:pStyle w:val="WMOResList1"/>
        <w:rPr>
          <w:lang w:val="es-ES"/>
        </w:rPr>
      </w:pPr>
      <w:r w:rsidRPr="000052CE">
        <w:rPr>
          <w:lang w:val="es-ES"/>
        </w:rPr>
        <w:t>1)</w:t>
      </w:r>
      <w:r w:rsidRPr="000052CE">
        <w:rPr>
          <w:lang w:val="es-ES"/>
        </w:rPr>
        <w:tab/>
      </w:r>
      <w:r w:rsidR="002F3255" w:rsidRPr="000052CE">
        <w:rPr>
          <w:b/>
          <w:bCs/>
          <w:lang w:val="es-ES"/>
        </w:rPr>
        <w:t>Toma nota</w:t>
      </w:r>
      <w:r w:rsidR="002F3255" w:rsidRPr="000052CE">
        <w:rPr>
          <w:lang w:val="es-ES"/>
        </w:rPr>
        <w:t xml:space="preserve"> de las directivas dirigidas a la Comisión y </w:t>
      </w:r>
      <w:r w:rsidR="00470E83" w:rsidRPr="000052CE">
        <w:rPr>
          <w:lang w:val="es-ES"/>
        </w:rPr>
        <w:t xml:space="preserve">a su </w:t>
      </w:r>
      <w:r w:rsidR="002F3255" w:rsidRPr="000052CE">
        <w:rPr>
          <w:lang w:val="es-ES"/>
        </w:rPr>
        <w:t xml:space="preserve">presidente por parte del Congreso </w:t>
      </w:r>
      <w:r w:rsidR="00764DF5">
        <w:rPr>
          <w:lang w:val="es-ES"/>
        </w:rPr>
        <w:t xml:space="preserve">Meteorológico Mundial </w:t>
      </w:r>
      <w:r w:rsidR="002F3255" w:rsidRPr="000052CE">
        <w:rPr>
          <w:lang w:val="es-ES"/>
        </w:rPr>
        <w:t>y el Consejo Ejecutivo;</w:t>
      </w:r>
    </w:p>
    <w:p w14:paraId="690517D8" w14:textId="1B7CA72D" w:rsidR="00DD4A99" w:rsidRPr="000052CE" w:rsidRDefault="00DD4A99" w:rsidP="00DD4A99">
      <w:pPr>
        <w:pStyle w:val="WMOResList1"/>
        <w:rPr>
          <w:lang w:val="es-ES"/>
        </w:rPr>
      </w:pPr>
      <w:r w:rsidRPr="000052CE">
        <w:rPr>
          <w:lang w:val="es-ES"/>
        </w:rPr>
        <w:t>2)</w:t>
      </w:r>
      <w:r w:rsidRPr="000052CE">
        <w:rPr>
          <w:lang w:val="es-ES"/>
        </w:rPr>
        <w:tab/>
      </w:r>
      <w:r w:rsidR="00DF7CF3" w:rsidRPr="000052CE">
        <w:rPr>
          <w:b/>
          <w:bCs/>
          <w:lang w:val="es-ES"/>
        </w:rPr>
        <w:t>Hace suyas</w:t>
      </w:r>
      <w:r w:rsidR="00DF7CF3" w:rsidRPr="000052CE">
        <w:rPr>
          <w:lang w:val="es-ES"/>
        </w:rPr>
        <w:t xml:space="preserve"> las </w:t>
      </w:r>
      <w:r w:rsidR="007164A0" w:rsidRPr="000052CE">
        <w:rPr>
          <w:lang w:val="es-ES"/>
        </w:rPr>
        <w:t>medidas adoptadas hast</w:t>
      </w:r>
      <w:r w:rsidR="00DF7CF3" w:rsidRPr="000052CE">
        <w:rPr>
          <w:lang w:val="es-ES"/>
        </w:rPr>
        <w:t>a la fecha en respuesta a esas directivas</w:t>
      </w:r>
      <w:r w:rsidRPr="000052CE">
        <w:rPr>
          <w:lang w:val="es-ES"/>
        </w:rPr>
        <w:t>;</w:t>
      </w:r>
    </w:p>
    <w:p w14:paraId="31F8A2AB" w14:textId="79BC6DA7" w:rsidR="002F3255" w:rsidRPr="000052CE" w:rsidRDefault="002F3255" w:rsidP="00DD4A99">
      <w:pPr>
        <w:pStyle w:val="WMOResList1"/>
        <w:rPr>
          <w:lang w:val="es-ES"/>
        </w:rPr>
      </w:pPr>
      <w:r w:rsidRPr="000052CE">
        <w:rPr>
          <w:lang w:val="es-ES"/>
        </w:rPr>
        <w:t>3)</w:t>
      </w:r>
      <w:r w:rsidRPr="000052CE">
        <w:rPr>
          <w:lang w:val="es-ES"/>
        </w:rPr>
        <w:tab/>
      </w:r>
      <w:r w:rsidR="00710ECC" w:rsidRPr="000052CE">
        <w:rPr>
          <w:b/>
          <w:bCs/>
          <w:lang w:val="es-ES"/>
        </w:rPr>
        <w:t>Solicita</w:t>
      </w:r>
      <w:r w:rsidR="00710ECC" w:rsidRPr="000052CE">
        <w:rPr>
          <w:lang w:val="es-ES"/>
        </w:rPr>
        <w:t xml:space="preserve"> a</w:t>
      </w:r>
      <w:r w:rsidR="00C82FA9" w:rsidRPr="000052CE">
        <w:rPr>
          <w:lang w:val="es-ES"/>
        </w:rPr>
        <w:t xml:space="preserve"> su</w:t>
      </w:r>
      <w:r w:rsidR="00710ECC" w:rsidRPr="000052CE">
        <w:rPr>
          <w:lang w:val="es-ES"/>
        </w:rPr>
        <w:t xml:space="preserve"> presidente</w:t>
      </w:r>
      <w:r w:rsidR="007164A0" w:rsidRPr="000052CE">
        <w:rPr>
          <w:lang w:val="es-ES"/>
        </w:rPr>
        <w:t xml:space="preserve"> que</w:t>
      </w:r>
      <w:r w:rsidR="00710ECC" w:rsidRPr="000052CE">
        <w:rPr>
          <w:lang w:val="es-ES"/>
        </w:rPr>
        <w:t xml:space="preserve">, con el apoyo de la Secretaría, incorpore las tareas pendientes al programa de trabajo de la Comisión </w:t>
      </w:r>
      <w:r w:rsidR="001F56F6" w:rsidRPr="000052CE">
        <w:rPr>
          <w:lang w:val="es-ES"/>
        </w:rPr>
        <w:t xml:space="preserve">e </w:t>
      </w:r>
      <w:r w:rsidR="00710ECC" w:rsidRPr="000052CE">
        <w:rPr>
          <w:lang w:val="es-ES"/>
        </w:rPr>
        <w:t xml:space="preserve">informe </w:t>
      </w:r>
      <w:r w:rsidR="001F56F6" w:rsidRPr="000052CE">
        <w:rPr>
          <w:lang w:val="es-ES"/>
        </w:rPr>
        <w:t xml:space="preserve">de los </w:t>
      </w:r>
      <w:r w:rsidR="00710ECC" w:rsidRPr="000052CE">
        <w:rPr>
          <w:lang w:val="es-ES"/>
        </w:rPr>
        <w:t>progreso</w:t>
      </w:r>
      <w:r w:rsidR="001F56F6" w:rsidRPr="000052CE">
        <w:rPr>
          <w:lang w:val="es-ES"/>
        </w:rPr>
        <w:t>s</w:t>
      </w:r>
      <w:r w:rsidR="00710ECC" w:rsidRPr="000052CE">
        <w:rPr>
          <w:lang w:val="es-ES"/>
        </w:rPr>
        <w:t xml:space="preserve"> </w:t>
      </w:r>
      <w:r w:rsidR="001F56F6" w:rsidRPr="000052CE">
        <w:rPr>
          <w:lang w:val="es-ES"/>
        </w:rPr>
        <w:t xml:space="preserve">realizados al respecto </w:t>
      </w:r>
      <w:r w:rsidR="007E358D" w:rsidRPr="000052CE">
        <w:rPr>
          <w:lang w:val="es-ES"/>
        </w:rPr>
        <w:t>en</w:t>
      </w:r>
      <w:r w:rsidR="00710ECC" w:rsidRPr="000052CE">
        <w:rPr>
          <w:lang w:val="es-ES"/>
        </w:rPr>
        <w:t xml:space="preserve"> la 76ª reunión del Consejo Ejecutivo y </w:t>
      </w:r>
      <w:r w:rsidR="007E358D" w:rsidRPr="000052CE">
        <w:rPr>
          <w:lang w:val="es-ES"/>
        </w:rPr>
        <w:t>en</w:t>
      </w:r>
      <w:r w:rsidR="00710ECC" w:rsidRPr="000052CE">
        <w:rPr>
          <w:lang w:val="es-ES"/>
        </w:rPr>
        <w:t xml:space="preserve"> la próxima reunión de la Comisión.</w:t>
      </w:r>
    </w:p>
    <w:p w14:paraId="41A6EB5F" w14:textId="3B88DB4F" w:rsidR="00AB4723" w:rsidRPr="000052CE" w:rsidRDefault="00514EAC" w:rsidP="00514EAC">
      <w:pPr>
        <w:pStyle w:val="WMOBodyText"/>
        <w:rPr>
          <w:lang w:val="es-ES"/>
        </w:rPr>
      </w:pPr>
      <w:r w:rsidRPr="000052CE">
        <w:rPr>
          <w:lang w:val="es-ES"/>
        </w:rPr>
        <w:t>Véa</w:t>
      </w:r>
      <w:r w:rsidR="00710ECC" w:rsidRPr="000052CE">
        <w:rPr>
          <w:lang w:val="es-ES"/>
        </w:rPr>
        <w:t>n</w:t>
      </w:r>
      <w:r w:rsidRPr="000052CE">
        <w:rPr>
          <w:lang w:val="es-ES"/>
        </w:rPr>
        <w:t xml:space="preserve">se </w:t>
      </w:r>
      <w:r w:rsidR="00710ECC" w:rsidRPr="000052CE">
        <w:rPr>
          <w:lang w:val="es-ES"/>
        </w:rPr>
        <w:t>los</w:t>
      </w:r>
      <w:r w:rsidRPr="000052CE">
        <w:rPr>
          <w:lang w:val="es-ES"/>
        </w:rPr>
        <w:t xml:space="preserve"> documento</w:t>
      </w:r>
      <w:r w:rsidR="00710ECC" w:rsidRPr="000052CE">
        <w:rPr>
          <w:lang w:val="es-ES"/>
        </w:rPr>
        <w:t xml:space="preserve">s </w:t>
      </w:r>
      <w:hyperlink w:anchor="_top" w:history="1">
        <w:r w:rsidR="00710ECC" w:rsidRPr="000052CE">
          <w:rPr>
            <w:rStyle w:val="Hyperlink"/>
            <w:lang w:val="es-ES"/>
          </w:rPr>
          <w:t xml:space="preserve">SERCOM-2/Doc. </w:t>
        </w:r>
        <w:r w:rsidR="00F34A3A" w:rsidRPr="000052CE">
          <w:rPr>
            <w:rStyle w:val="Hyperlink"/>
            <w:lang w:val="es-ES"/>
          </w:rPr>
          <w:t>4</w:t>
        </w:r>
      </w:hyperlink>
      <w:r w:rsidR="00710ECC" w:rsidRPr="000052CE">
        <w:rPr>
          <w:rStyle w:val="Hyperlink"/>
          <w:lang w:val="es-ES"/>
        </w:rPr>
        <w:t xml:space="preserve"> </w:t>
      </w:r>
      <w:r w:rsidR="00710ECC" w:rsidRPr="000052CE">
        <w:rPr>
          <w:lang w:val="es-ES"/>
        </w:rPr>
        <w:t>y</w:t>
      </w:r>
      <w:r w:rsidR="00AB4723" w:rsidRPr="000052CE">
        <w:rPr>
          <w:lang w:val="es-ES"/>
        </w:rPr>
        <w:t xml:space="preserve"> </w:t>
      </w:r>
      <w:hyperlink r:id="rId16" w:history="1">
        <w:r w:rsidR="009F5A1D" w:rsidRPr="000052CE">
          <w:rPr>
            <w:rStyle w:val="Hyperlink"/>
            <w:lang w:val="es-ES"/>
          </w:rPr>
          <w:t>SERCOM-2</w:t>
        </w:r>
        <w:r w:rsidR="000B4566" w:rsidRPr="000052CE">
          <w:rPr>
            <w:rStyle w:val="Hyperlink"/>
            <w:lang w:val="es-ES"/>
          </w:rPr>
          <w:t xml:space="preserve">/INF. </w:t>
        </w:r>
        <w:r w:rsidR="00F34A3A" w:rsidRPr="000052CE">
          <w:rPr>
            <w:rStyle w:val="Hyperlink"/>
            <w:lang w:val="es-ES"/>
          </w:rPr>
          <w:t>4</w:t>
        </w:r>
      </w:hyperlink>
      <w:r w:rsidR="00AB4723" w:rsidRPr="000052CE">
        <w:rPr>
          <w:rStyle w:val="Hyperlink"/>
          <w:lang w:val="es-ES"/>
        </w:rPr>
        <w:t xml:space="preserve"> </w:t>
      </w:r>
      <w:r w:rsidRPr="000052CE">
        <w:rPr>
          <w:lang w:val="es-ES"/>
        </w:rPr>
        <w:t xml:space="preserve">para </w:t>
      </w:r>
      <w:r w:rsidR="00E47454" w:rsidRPr="000052CE">
        <w:rPr>
          <w:lang w:val="es-ES"/>
        </w:rPr>
        <w:t xml:space="preserve">obtener </w:t>
      </w:r>
      <w:r w:rsidRPr="000052CE">
        <w:rPr>
          <w:lang w:val="es-ES"/>
        </w:rPr>
        <w:t>más información</w:t>
      </w:r>
      <w:r w:rsidR="00AB4723" w:rsidRPr="000052CE">
        <w:rPr>
          <w:lang w:val="es-ES"/>
        </w:rPr>
        <w:t>.</w:t>
      </w:r>
    </w:p>
    <w:p w14:paraId="3BA084B6" w14:textId="77777777" w:rsidR="00BC76B5" w:rsidRPr="000052CE" w:rsidRDefault="00BC76B5" w:rsidP="00BC76B5">
      <w:pPr>
        <w:pStyle w:val="WMOBodyText"/>
        <w:rPr>
          <w:lang w:val="es-ES"/>
        </w:rPr>
      </w:pPr>
      <w:r w:rsidRPr="000052CE">
        <w:rPr>
          <w:lang w:val="es-ES"/>
        </w:rPr>
        <w:t>_______</w:t>
      </w:r>
    </w:p>
    <w:p w14:paraId="336B2C08" w14:textId="5AD3B851" w:rsidR="00F34F28" w:rsidRPr="000052CE" w:rsidRDefault="00514EAC" w:rsidP="00E47454">
      <w:pPr>
        <w:pStyle w:val="WMOBodyText"/>
        <w:spacing w:before="120"/>
        <w:rPr>
          <w:lang w:val="es-ES"/>
        </w:rPr>
      </w:pPr>
      <w:r w:rsidRPr="000052CE">
        <w:rPr>
          <w:lang w:val="es-ES"/>
        </w:rPr>
        <w:t xml:space="preserve">Justificación de la </w:t>
      </w:r>
      <w:r w:rsidR="006B5518" w:rsidRPr="000052CE">
        <w:rPr>
          <w:lang w:val="es-ES"/>
        </w:rPr>
        <w:t>decisión</w:t>
      </w:r>
      <w:r w:rsidRPr="000052CE">
        <w:rPr>
          <w:lang w:val="es-ES"/>
        </w:rPr>
        <w:t xml:space="preserve">: </w:t>
      </w:r>
      <w:hyperlink r:id="rId17" w:anchor="page=15" w:history="1">
        <w:r w:rsidR="00DB2A1D" w:rsidRPr="000052CE">
          <w:rPr>
            <w:rStyle w:val="Hyperlink"/>
            <w:i/>
            <w:iCs/>
            <w:lang w:val="es-ES"/>
          </w:rPr>
          <w:t>Reglamento de las co</w:t>
        </w:r>
        <w:r w:rsidR="00DB2A1D" w:rsidRPr="000052CE">
          <w:rPr>
            <w:rStyle w:val="Hyperlink"/>
            <w:i/>
            <w:iCs/>
            <w:lang w:val="es-ES"/>
          </w:rPr>
          <w:t>m</w:t>
        </w:r>
        <w:r w:rsidR="00DB2A1D" w:rsidRPr="000052CE">
          <w:rPr>
            <w:rStyle w:val="Hyperlink"/>
            <w:i/>
            <w:iCs/>
            <w:lang w:val="es-ES"/>
          </w:rPr>
          <w:t>isiones técnicas</w:t>
        </w:r>
      </w:hyperlink>
      <w:r w:rsidR="00DB2A1D" w:rsidRPr="000052CE">
        <w:rPr>
          <w:lang w:val="es-ES"/>
        </w:rPr>
        <w:t xml:space="preserve"> (OMM-Nº 1240), p</w:t>
      </w:r>
      <w:r w:rsidR="00F859B9" w:rsidRPr="000052CE">
        <w:rPr>
          <w:lang w:val="es-ES"/>
        </w:rPr>
        <w:t>árrafo</w:t>
      </w:r>
      <w:r w:rsidR="00E47454" w:rsidRPr="000052CE">
        <w:rPr>
          <w:lang w:val="es-ES"/>
        </w:rPr>
        <w:t> </w:t>
      </w:r>
      <w:r w:rsidR="00DB2A1D" w:rsidRPr="000052CE">
        <w:rPr>
          <w:lang w:val="es-ES"/>
        </w:rPr>
        <w:t>6.10.1</w:t>
      </w:r>
      <w:r w:rsidR="00F859B9" w:rsidRPr="000052CE">
        <w:rPr>
          <w:lang w:val="es-ES"/>
        </w:rPr>
        <w:t> </w:t>
      </w:r>
      <w:r w:rsidR="00DB2A1D" w:rsidRPr="000052CE">
        <w:rPr>
          <w:lang w:val="es-ES"/>
        </w:rPr>
        <w:t xml:space="preserve">i): Examen de las resoluciones del Consejo Ejecutivo relacionadas con la comisión; </w:t>
      </w:r>
      <w:hyperlink r:id="rId18" w:anchor="page=86" w:history="1">
        <w:r w:rsidR="001524C4" w:rsidRPr="000052CE">
          <w:rPr>
            <w:rStyle w:val="Hyperlink"/>
            <w:i/>
            <w:iCs/>
            <w:lang w:val="es-ES"/>
          </w:rPr>
          <w:t xml:space="preserve">Documentos </w:t>
        </w:r>
        <w:r w:rsidR="001524C4" w:rsidRPr="000052CE">
          <w:rPr>
            <w:rStyle w:val="Hyperlink"/>
            <w:i/>
            <w:iCs/>
            <w:lang w:val="es-ES"/>
          </w:rPr>
          <w:t>f</w:t>
        </w:r>
        <w:r w:rsidR="001524C4" w:rsidRPr="000052CE">
          <w:rPr>
            <w:rStyle w:val="Hyperlink"/>
            <w:i/>
            <w:iCs/>
            <w:lang w:val="es-ES"/>
          </w:rPr>
          <w:t>un</w:t>
        </w:r>
        <w:bookmarkStart w:id="6" w:name="_GoBack"/>
        <w:bookmarkEnd w:id="6"/>
        <w:r w:rsidR="001524C4" w:rsidRPr="000052CE">
          <w:rPr>
            <w:rStyle w:val="Hyperlink"/>
            <w:i/>
            <w:iCs/>
            <w:lang w:val="es-ES"/>
          </w:rPr>
          <w:t>d</w:t>
        </w:r>
        <w:r w:rsidR="001524C4" w:rsidRPr="000052CE">
          <w:rPr>
            <w:rStyle w:val="Hyperlink"/>
            <w:i/>
            <w:iCs/>
            <w:lang w:val="es-ES"/>
          </w:rPr>
          <w:t>amentales Nº 1</w:t>
        </w:r>
      </w:hyperlink>
      <w:r w:rsidR="001524C4" w:rsidRPr="000052CE">
        <w:rPr>
          <w:lang w:val="es-ES"/>
        </w:rPr>
        <w:t xml:space="preserve"> </w:t>
      </w:r>
      <w:r w:rsidR="00DB2A1D" w:rsidRPr="000052CE">
        <w:rPr>
          <w:lang w:val="es-ES"/>
        </w:rPr>
        <w:t>(OMM-Nº 15), regla 153</w:t>
      </w:r>
      <w:r w:rsidR="00264EB7" w:rsidRPr="000052CE">
        <w:rPr>
          <w:lang w:val="es-ES"/>
        </w:rPr>
        <w:t> </w:t>
      </w:r>
      <w:r w:rsidR="00DB2A1D" w:rsidRPr="000052CE">
        <w:rPr>
          <w:lang w:val="es-ES"/>
        </w:rPr>
        <w:t>7)</w:t>
      </w:r>
      <w:bookmarkStart w:id="7" w:name="_Anexo_al_proyecto"/>
      <w:bookmarkEnd w:id="7"/>
      <w:r w:rsidR="001524C4" w:rsidRPr="000052CE">
        <w:rPr>
          <w:lang w:val="es-ES"/>
        </w:rPr>
        <w:t xml:space="preserve"> del Reglamento General</w:t>
      </w:r>
      <w:r w:rsidR="00F34F28" w:rsidRPr="000052CE">
        <w:rPr>
          <w:lang w:val="es-ES"/>
        </w:rPr>
        <w:t>.</w:t>
      </w:r>
    </w:p>
    <w:p w14:paraId="3184F890" w14:textId="7331AFF1" w:rsidR="00F34F28" w:rsidRPr="000052CE" w:rsidRDefault="00FC74BD" w:rsidP="00FC74BD">
      <w:pPr>
        <w:pStyle w:val="WMOBodyText"/>
        <w:spacing w:before="480"/>
        <w:jc w:val="center"/>
        <w:rPr>
          <w:lang w:val="es-ES"/>
        </w:rPr>
      </w:pPr>
      <w:r>
        <w:rPr>
          <w:lang w:val="es-ES"/>
        </w:rPr>
        <w:t>______________</w:t>
      </w:r>
    </w:p>
    <w:sectPr w:rsidR="00F34F28" w:rsidRPr="000052CE" w:rsidSect="0020095E">
      <w:headerReference w:type="default" r:id="rId19"/>
      <w:pgSz w:w="11907" w:h="16840" w:code="9"/>
      <w:pgMar w:top="1134" w:right="1134" w:bottom="1134" w:left="1134" w:header="1134" w:footer="1134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51E35" w14:textId="77777777" w:rsidR="001C3ECA" w:rsidRDefault="001C3ECA">
      <w:r>
        <w:separator/>
      </w:r>
    </w:p>
    <w:p w14:paraId="2EC4CCF8" w14:textId="77777777" w:rsidR="001C3ECA" w:rsidRDefault="001C3ECA"/>
    <w:p w14:paraId="4EF80748" w14:textId="77777777" w:rsidR="001C3ECA" w:rsidRDefault="001C3ECA"/>
  </w:endnote>
  <w:endnote w:type="continuationSeparator" w:id="0">
    <w:p w14:paraId="4C0BFC7F" w14:textId="77777777" w:rsidR="001C3ECA" w:rsidRDefault="001C3ECA">
      <w:r>
        <w:continuationSeparator/>
      </w:r>
    </w:p>
    <w:p w14:paraId="02E28090" w14:textId="77777777" w:rsidR="001C3ECA" w:rsidRDefault="001C3ECA"/>
    <w:p w14:paraId="466AC16B" w14:textId="77777777" w:rsidR="001C3ECA" w:rsidRDefault="001C3ECA"/>
  </w:endnote>
  <w:endnote w:type="continuationNotice" w:id="1">
    <w:p w14:paraId="6C4127FA" w14:textId="77777777" w:rsidR="008A597F" w:rsidRDefault="008A59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altName w:val="Times New Roman"/>
    <w:panose1 w:val="020B0704020202020204"/>
    <w:charset w:val="00"/>
    <w:family w:val="roman"/>
    <w:pitch w:val="default"/>
  </w:font>
  <w:font w:name="Verdana Bold">
    <w:panose1 w:val="020B080403050404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C98BAC" w14:textId="77777777" w:rsidR="001C3ECA" w:rsidRDefault="001C3ECA">
      <w:r>
        <w:separator/>
      </w:r>
    </w:p>
  </w:footnote>
  <w:footnote w:type="continuationSeparator" w:id="0">
    <w:p w14:paraId="477FF5B6" w14:textId="77777777" w:rsidR="001C3ECA" w:rsidRDefault="001C3ECA">
      <w:r>
        <w:continuationSeparator/>
      </w:r>
    </w:p>
    <w:p w14:paraId="13021160" w14:textId="77777777" w:rsidR="001C3ECA" w:rsidRDefault="001C3ECA"/>
    <w:p w14:paraId="51614393" w14:textId="77777777" w:rsidR="001C3ECA" w:rsidRDefault="001C3ECA"/>
  </w:footnote>
  <w:footnote w:type="continuationNotice" w:id="1">
    <w:p w14:paraId="2B90B5C9" w14:textId="77777777" w:rsidR="008A597F" w:rsidRDefault="008A597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085CE" w14:textId="6F5FC807" w:rsidR="001C3ECA" w:rsidRDefault="001C3ECA" w:rsidP="00290495">
    <w:pPr>
      <w:pStyle w:val="Header"/>
    </w:pPr>
    <w:r>
      <w:rPr>
        <w:lang w:val="es-ES"/>
      </w:rPr>
      <w:t>SERCOM-2</w:t>
    </w:r>
    <w:r w:rsidRPr="0092449A">
      <w:rPr>
        <w:lang w:val="es-ES"/>
      </w:rPr>
      <w:t>/Doc.</w:t>
    </w:r>
    <w:r>
      <w:rPr>
        <w:lang w:val="es-ES"/>
      </w:rPr>
      <w:t xml:space="preserve"> </w:t>
    </w:r>
    <w:r w:rsidRPr="00453B86">
      <w:fldChar w:fldCharType="begin"/>
    </w:r>
    <w:r w:rsidRPr="00EB3208">
      <w:rPr>
        <w:lang w:val="es-ES"/>
      </w:rPr>
      <w:instrText xml:space="preserve"> AUTOTEXTLIST \t "Doble click y escribid el número del documento"  \* MERGEFORMAT </w:instrText>
    </w:r>
    <w:r w:rsidRPr="00453B86">
      <w:fldChar w:fldCharType="separate"/>
    </w:r>
    <w:r>
      <w:t>4</w:t>
    </w:r>
    <w:r w:rsidRPr="00453B86">
      <w:fldChar w:fldCharType="end"/>
    </w:r>
    <w:r w:rsidRPr="0092449A">
      <w:rPr>
        <w:lang w:val="es-ES"/>
      </w:rPr>
      <w:t xml:space="preserve">, VERSIÓN 1, p. </w:t>
    </w:r>
    <w:r w:rsidRPr="00C2459D">
      <w:rPr>
        <w:rStyle w:val="PageNumber"/>
      </w:rPr>
      <w:fldChar w:fldCharType="begin"/>
    </w:r>
    <w:r w:rsidRPr="0092449A">
      <w:rPr>
        <w:rStyle w:val="PageNumber"/>
        <w:lang w:val="es-ES"/>
      </w:rPr>
      <w:instrText xml:space="preserve"> PAGE </w:instrText>
    </w:r>
    <w:r w:rsidRPr="00C2459D">
      <w:rPr>
        <w:rStyle w:val="PageNumber"/>
      </w:rPr>
      <w:fldChar w:fldCharType="separate"/>
    </w:r>
    <w:r>
      <w:rPr>
        <w:rStyle w:val="PageNumber"/>
        <w:noProof/>
      </w:rPr>
      <w:t>6</w:t>
    </w:r>
    <w:r w:rsidRPr="00C2459D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55CA9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6D411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5C7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1A8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5AEDC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228F6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6D44C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50A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C45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D2E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EB4D94"/>
    <w:multiLevelType w:val="hybridMultilevel"/>
    <w:tmpl w:val="7C124602"/>
    <w:lvl w:ilvl="0" w:tplc="B38A5EA0">
      <w:start w:val="2"/>
      <w:numFmt w:val="bullet"/>
      <w:lvlText w:val="-"/>
      <w:lvlJc w:val="left"/>
      <w:pPr>
        <w:tabs>
          <w:tab w:val="num" w:pos="2271"/>
        </w:tabs>
        <w:ind w:left="2271" w:hanging="570"/>
      </w:pPr>
      <w:rPr>
        <w:rFonts w:ascii="Arial" w:eastAsia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781"/>
        </w:tabs>
        <w:ind w:left="2781" w:hanging="360"/>
      </w:pPr>
      <w:rPr>
        <w:rFonts w:ascii="Courier New" w:hAnsi="Courier New" w:cs="MS Mincho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01"/>
        </w:tabs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21"/>
        </w:tabs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941"/>
        </w:tabs>
        <w:ind w:left="4941" w:hanging="360"/>
      </w:pPr>
      <w:rPr>
        <w:rFonts w:ascii="Courier New" w:hAnsi="Courier New" w:cs="MS Mincho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661"/>
        </w:tabs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81"/>
        </w:tabs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01"/>
        </w:tabs>
        <w:ind w:left="7101" w:hanging="360"/>
      </w:pPr>
      <w:rPr>
        <w:rFonts w:ascii="Courier New" w:hAnsi="Courier New" w:cs="MS Mincho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21"/>
        </w:tabs>
        <w:ind w:left="7821" w:hanging="360"/>
      </w:pPr>
      <w:rPr>
        <w:rFonts w:ascii="Wingdings" w:hAnsi="Wingdings" w:hint="default"/>
      </w:rPr>
    </w:lvl>
  </w:abstractNum>
  <w:abstractNum w:abstractNumId="11" w15:restartNumberingAfterBreak="0">
    <w:nsid w:val="08387BD2"/>
    <w:multiLevelType w:val="hybridMultilevel"/>
    <w:tmpl w:val="FADED1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653072"/>
    <w:multiLevelType w:val="hybridMultilevel"/>
    <w:tmpl w:val="5F98B5B2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BA157DF"/>
    <w:multiLevelType w:val="hybridMultilevel"/>
    <w:tmpl w:val="E63E9576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0A3A9D"/>
    <w:multiLevelType w:val="hybridMultilevel"/>
    <w:tmpl w:val="BE96FE0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704B7B"/>
    <w:multiLevelType w:val="hybridMultilevel"/>
    <w:tmpl w:val="D974F67E"/>
    <w:lvl w:ilvl="0" w:tplc="BF7C7906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25E18D4"/>
    <w:multiLevelType w:val="hybridMultilevel"/>
    <w:tmpl w:val="62E2D2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187F76"/>
    <w:multiLevelType w:val="hybridMultilevel"/>
    <w:tmpl w:val="44782832"/>
    <w:lvl w:ilvl="0" w:tplc="FFFFFFFF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A55827"/>
    <w:multiLevelType w:val="multilevel"/>
    <w:tmpl w:val="C444E97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%1.%2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25E45B11"/>
    <w:multiLevelType w:val="hybridMultilevel"/>
    <w:tmpl w:val="9AECE8FA"/>
    <w:lvl w:ilvl="0" w:tplc="82BAAB3C">
      <w:start w:val="1"/>
      <w:numFmt w:val="decimal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C626AC"/>
    <w:multiLevelType w:val="hybridMultilevel"/>
    <w:tmpl w:val="8D740D9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 w15:restartNumberingAfterBreak="0">
    <w:nsid w:val="27B16F14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2A280CB1"/>
    <w:multiLevelType w:val="hybridMultilevel"/>
    <w:tmpl w:val="2468F01C"/>
    <w:lvl w:ilvl="0" w:tplc="040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MS Minch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MS Minch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MS Minch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23" w15:restartNumberingAfterBreak="0">
    <w:nsid w:val="2BC60D83"/>
    <w:multiLevelType w:val="multilevel"/>
    <w:tmpl w:val="F8149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D4A2043"/>
    <w:multiLevelType w:val="hybridMultilevel"/>
    <w:tmpl w:val="E60E3380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DA12EC1"/>
    <w:multiLevelType w:val="hybridMultilevel"/>
    <w:tmpl w:val="28D49B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33F259F"/>
    <w:multiLevelType w:val="hybridMultilevel"/>
    <w:tmpl w:val="EFBEFC76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6FC1CD9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3F026439"/>
    <w:multiLevelType w:val="hybridMultilevel"/>
    <w:tmpl w:val="42D2BD44"/>
    <w:lvl w:ilvl="0" w:tplc="797C27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5196696A">
      <w:start w:val="1"/>
      <w:numFmt w:val="lowerRoman"/>
      <w:lvlText w:val="(%2)"/>
      <w:lvlJc w:val="left"/>
      <w:pPr>
        <w:ind w:left="2220" w:hanging="11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C667C"/>
    <w:multiLevelType w:val="hybridMultilevel"/>
    <w:tmpl w:val="8974B1B6"/>
    <w:lvl w:ilvl="0" w:tplc="EE640F8A">
      <w:start w:val="1"/>
      <w:numFmt w:val="bullet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EA4781"/>
    <w:multiLevelType w:val="multilevel"/>
    <w:tmpl w:val="3760B77A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  <w:b/>
        <w:bCs/>
        <w:i w:val="0"/>
        <w:iCs/>
      </w:rPr>
    </w:lvl>
    <w:lvl w:ilvl="2">
      <w:start w:val="1"/>
      <w:numFmt w:val="decimal"/>
      <w:lvlText w:val="X.1.%3"/>
      <w:lvlJc w:val="left"/>
      <w:pPr>
        <w:tabs>
          <w:tab w:val="num" w:pos="5010"/>
        </w:tabs>
        <w:ind w:left="5010" w:hanging="720"/>
      </w:pPr>
      <w:rPr>
        <w:rFonts w:hint="default"/>
        <w:b/>
        <w:i w:val="0"/>
        <w:iCs/>
        <w:color w:val="auto"/>
      </w:rPr>
    </w:lvl>
    <w:lvl w:ilvl="3">
      <w:start w:val="1"/>
      <w:numFmt w:val="lowerLetter"/>
      <w:lvlText w:val="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48760E7D"/>
    <w:multiLevelType w:val="hybridMultilevel"/>
    <w:tmpl w:val="21226E4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CDB3222"/>
    <w:multiLevelType w:val="hybridMultilevel"/>
    <w:tmpl w:val="9D8A5304"/>
    <w:lvl w:ilvl="0" w:tplc="B1801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C7E3152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2D3592"/>
    <w:multiLevelType w:val="multilevel"/>
    <w:tmpl w:val="FEB4DF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0D54EFE"/>
    <w:multiLevelType w:val="multilevel"/>
    <w:tmpl w:val="9F7A7A90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72B6062"/>
    <w:multiLevelType w:val="hybridMultilevel"/>
    <w:tmpl w:val="20666EAC"/>
    <w:lvl w:ilvl="0" w:tplc="BBECDEBE">
      <w:start w:val="1"/>
      <w:numFmt w:val="lowerLetter"/>
      <w:lvlText w:val="(%1)"/>
      <w:lvlJc w:val="left"/>
      <w:pPr>
        <w:tabs>
          <w:tab w:val="num" w:pos="1125"/>
        </w:tabs>
        <w:ind w:left="11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6" w15:restartNumberingAfterBreak="0">
    <w:nsid w:val="5C6F451C"/>
    <w:multiLevelType w:val="hybridMultilevel"/>
    <w:tmpl w:val="106AFE40"/>
    <w:lvl w:ilvl="0" w:tplc="FFFFFFFF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E60BA3"/>
    <w:multiLevelType w:val="multilevel"/>
    <w:tmpl w:val="315ACC9C"/>
    <w:lvl w:ilvl="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1F07044"/>
    <w:multiLevelType w:val="hybridMultilevel"/>
    <w:tmpl w:val="4C76DEBE"/>
    <w:lvl w:ilvl="0" w:tplc="9CA035CE">
      <w:start w:val="1"/>
      <w:numFmt w:val="lowerLetter"/>
      <w:lvlText w:val="(%1)"/>
      <w:lvlJc w:val="left"/>
      <w:pPr>
        <w:ind w:left="1128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9" w15:restartNumberingAfterBreak="0">
    <w:nsid w:val="66B742B0"/>
    <w:multiLevelType w:val="hybridMultilevel"/>
    <w:tmpl w:val="315ACC9C"/>
    <w:lvl w:ilvl="0" w:tplc="3C7E3152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FC4442"/>
    <w:multiLevelType w:val="hybridMultilevel"/>
    <w:tmpl w:val="CA5807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E02364"/>
    <w:multiLevelType w:val="hybridMultilevel"/>
    <w:tmpl w:val="806C1F56"/>
    <w:lvl w:ilvl="0" w:tplc="8C065970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2B3EDB"/>
    <w:multiLevelType w:val="hybridMultilevel"/>
    <w:tmpl w:val="59707F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1C124D"/>
    <w:multiLevelType w:val="hybridMultilevel"/>
    <w:tmpl w:val="465EDB06"/>
    <w:lvl w:ilvl="0" w:tplc="B18013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EF306A9"/>
    <w:multiLevelType w:val="hybridMultilevel"/>
    <w:tmpl w:val="9D30BFA0"/>
    <w:lvl w:ilvl="0" w:tplc="FFFFFFFF">
      <w:start w:val="1"/>
      <w:numFmt w:val="upperLetter"/>
      <w:lvlText w:val="%1."/>
      <w:lvlJc w:val="left"/>
      <w:pPr>
        <w:tabs>
          <w:tab w:val="num" w:pos="1080"/>
        </w:tabs>
        <w:ind w:left="1080" w:hanging="720"/>
      </w:pPr>
      <w:rPr>
        <w:rFonts w:cs="Arial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9"/>
  </w:num>
  <w:num w:numId="2">
    <w:abstractNumId w:val="44"/>
  </w:num>
  <w:num w:numId="3">
    <w:abstractNumId w:val="27"/>
  </w:num>
  <w:num w:numId="4">
    <w:abstractNumId w:val="36"/>
  </w:num>
  <w:num w:numId="5">
    <w:abstractNumId w:val="17"/>
  </w:num>
  <w:num w:numId="6">
    <w:abstractNumId w:val="22"/>
  </w:num>
  <w:num w:numId="7">
    <w:abstractNumId w:val="18"/>
  </w:num>
  <w:num w:numId="8">
    <w:abstractNumId w:val="30"/>
  </w:num>
  <w:num w:numId="9">
    <w:abstractNumId w:val="21"/>
  </w:num>
  <w:num w:numId="10">
    <w:abstractNumId w:val="20"/>
  </w:num>
  <w:num w:numId="11">
    <w:abstractNumId w:val="35"/>
  </w:num>
  <w:num w:numId="12">
    <w:abstractNumId w:val="11"/>
  </w:num>
  <w:num w:numId="13">
    <w:abstractNumId w:val="25"/>
  </w:num>
  <w:num w:numId="14">
    <w:abstractNumId w:val="40"/>
  </w:num>
  <w:num w:numId="15">
    <w:abstractNumId w:val="19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42"/>
  </w:num>
  <w:num w:numId="27">
    <w:abstractNumId w:val="31"/>
  </w:num>
  <w:num w:numId="28">
    <w:abstractNumId w:val="23"/>
  </w:num>
  <w:num w:numId="29">
    <w:abstractNumId w:val="32"/>
  </w:num>
  <w:num w:numId="30">
    <w:abstractNumId w:val="33"/>
  </w:num>
  <w:num w:numId="31">
    <w:abstractNumId w:val="14"/>
  </w:num>
  <w:num w:numId="32">
    <w:abstractNumId w:val="39"/>
  </w:num>
  <w:num w:numId="33">
    <w:abstractNumId w:val="37"/>
  </w:num>
  <w:num w:numId="34">
    <w:abstractNumId w:val="24"/>
  </w:num>
  <w:num w:numId="35">
    <w:abstractNumId w:val="26"/>
  </w:num>
  <w:num w:numId="36">
    <w:abstractNumId w:val="43"/>
  </w:num>
  <w:num w:numId="37">
    <w:abstractNumId w:val="34"/>
  </w:num>
  <w:num w:numId="38">
    <w:abstractNumId w:val="12"/>
  </w:num>
  <w:num w:numId="39">
    <w:abstractNumId w:val="13"/>
  </w:num>
  <w:num w:numId="40">
    <w:abstractNumId w:val="15"/>
  </w:num>
  <w:num w:numId="41">
    <w:abstractNumId w:val="10"/>
  </w:num>
  <w:num w:numId="42">
    <w:abstractNumId w:val="41"/>
  </w:num>
  <w:num w:numId="43">
    <w:abstractNumId w:val="16"/>
  </w:num>
  <w:num w:numId="44">
    <w:abstractNumId w:val="28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3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A65"/>
    <w:rsid w:val="000052CE"/>
    <w:rsid w:val="000134F2"/>
    <w:rsid w:val="0001558A"/>
    <w:rsid w:val="000206A8"/>
    <w:rsid w:val="0003137A"/>
    <w:rsid w:val="000329B3"/>
    <w:rsid w:val="00032E6C"/>
    <w:rsid w:val="00041171"/>
    <w:rsid w:val="00041727"/>
    <w:rsid w:val="0004226F"/>
    <w:rsid w:val="00050F8E"/>
    <w:rsid w:val="000573AD"/>
    <w:rsid w:val="00064F6B"/>
    <w:rsid w:val="00072F17"/>
    <w:rsid w:val="000806D8"/>
    <w:rsid w:val="00082C80"/>
    <w:rsid w:val="00083847"/>
    <w:rsid w:val="00083C36"/>
    <w:rsid w:val="00087DD4"/>
    <w:rsid w:val="00095E48"/>
    <w:rsid w:val="000A69BF"/>
    <w:rsid w:val="000B4566"/>
    <w:rsid w:val="000C0DF3"/>
    <w:rsid w:val="000C225A"/>
    <w:rsid w:val="000C6781"/>
    <w:rsid w:val="000D5C40"/>
    <w:rsid w:val="000E4AB7"/>
    <w:rsid w:val="000F5E49"/>
    <w:rsid w:val="000F7A87"/>
    <w:rsid w:val="00105D2E"/>
    <w:rsid w:val="00111BFD"/>
    <w:rsid w:val="0011498B"/>
    <w:rsid w:val="00120147"/>
    <w:rsid w:val="001228BF"/>
    <w:rsid w:val="00123140"/>
    <w:rsid w:val="00123D94"/>
    <w:rsid w:val="00142488"/>
    <w:rsid w:val="00146D14"/>
    <w:rsid w:val="001501C2"/>
    <w:rsid w:val="001524C4"/>
    <w:rsid w:val="001527A3"/>
    <w:rsid w:val="00153F46"/>
    <w:rsid w:val="00156F9B"/>
    <w:rsid w:val="00160FC8"/>
    <w:rsid w:val="00163BA3"/>
    <w:rsid w:val="001660D3"/>
    <w:rsid w:val="00166B31"/>
    <w:rsid w:val="00173B4C"/>
    <w:rsid w:val="00180771"/>
    <w:rsid w:val="00185712"/>
    <w:rsid w:val="00187968"/>
    <w:rsid w:val="001905C4"/>
    <w:rsid w:val="001907D3"/>
    <w:rsid w:val="001930A3"/>
    <w:rsid w:val="00196EB8"/>
    <w:rsid w:val="001A341E"/>
    <w:rsid w:val="001B0EA6"/>
    <w:rsid w:val="001B1CDF"/>
    <w:rsid w:val="001B56F4"/>
    <w:rsid w:val="001C3ECA"/>
    <w:rsid w:val="001C5462"/>
    <w:rsid w:val="001C5A39"/>
    <w:rsid w:val="001D265C"/>
    <w:rsid w:val="001D3062"/>
    <w:rsid w:val="001D3CFB"/>
    <w:rsid w:val="001D559B"/>
    <w:rsid w:val="001D6302"/>
    <w:rsid w:val="001E740C"/>
    <w:rsid w:val="001E7DD0"/>
    <w:rsid w:val="001F1BDA"/>
    <w:rsid w:val="001F4112"/>
    <w:rsid w:val="001F56F6"/>
    <w:rsid w:val="0020095E"/>
    <w:rsid w:val="00204109"/>
    <w:rsid w:val="00210D30"/>
    <w:rsid w:val="002204FD"/>
    <w:rsid w:val="00226E24"/>
    <w:rsid w:val="002308B5"/>
    <w:rsid w:val="00234A34"/>
    <w:rsid w:val="00237D44"/>
    <w:rsid w:val="002516B1"/>
    <w:rsid w:val="0025255D"/>
    <w:rsid w:val="00255EE3"/>
    <w:rsid w:val="00264EB7"/>
    <w:rsid w:val="00266262"/>
    <w:rsid w:val="00270480"/>
    <w:rsid w:val="002725D7"/>
    <w:rsid w:val="002779AF"/>
    <w:rsid w:val="002823D8"/>
    <w:rsid w:val="0028531A"/>
    <w:rsid w:val="00285446"/>
    <w:rsid w:val="00290495"/>
    <w:rsid w:val="00295593"/>
    <w:rsid w:val="002A354F"/>
    <w:rsid w:val="002A386C"/>
    <w:rsid w:val="002A7757"/>
    <w:rsid w:val="002B540D"/>
    <w:rsid w:val="002C05DB"/>
    <w:rsid w:val="002C30BC"/>
    <w:rsid w:val="002C5965"/>
    <w:rsid w:val="002C7A88"/>
    <w:rsid w:val="002D0CBC"/>
    <w:rsid w:val="002D232B"/>
    <w:rsid w:val="002D2759"/>
    <w:rsid w:val="002D3DC3"/>
    <w:rsid w:val="002D4158"/>
    <w:rsid w:val="002D4ED5"/>
    <w:rsid w:val="002D5E00"/>
    <w:rsid w:val="002D65A9"/>
    <w:rsid w:val="002D6DAC"/>
    <w:rsid w:val="002E261D"/>
    <w:rsid w:val="002E3FAD"/>
    <w:rsid w:val="002E4E16"/>
    <w:rsid w:val="002F3255"/>
    <w:rsid w:val="002F6DAC"/>
    <w:rsid w:val="00301E8C"/>
    <w:rsid w:val="00304116"/>
    <w:rsid w:val="0031202C"/>
    <w:rsid w:val="00314D5D"/>
    <w:rsid w:val="00320009"/>
    <w:rsid w:val="0032424A"/>
    <w:rsid w:val="003245D3"/>
    <w:rsid w:val="003278D7"/>
    <w:rsid w:val="00330AA3"/>
    <w:rsid w:val="00332049"/>
    <w:rsid w:val="00334987"/>
    <w:rsid w:val="00340A2E"/>
    <w:rsid w:val="00340E4E"/>
    <w:rsid w:val="00342E34"/>
    <w:rsid w:val="003467B5"/>
    <w:rsid w:val="00355889"/>
    <w:rsid w:val="003656AD"/>
    <w:rsid w:val="00371CF1"/>
    <w:rsid w:val="003750C1"/>
    <w:rsid w:val="00380AF7"/>
    <w:rsid w:val="00394A05"/>
    <w:rsid w:val="003958CA"/>
    <w:rsid w:val="00397770"/>
    <w:rsid w:val="00397880"/>
    <w:rsid w:val="003A6E1C"/>
    <w:rsid w:val="003A7016"/>
    <w:rsid w:val="003C17A5"/>
    <w:rsid w:val="003D1552"/>
    <w:rsid w:val="003D5A17"/>
    <w:rsid w:val="003E1C96"/>
    <w:rsid w:val="003E4046"/>
    <w:rsid w:val="003F003A"/>
    <w:rsid w:val="003F125B"/>
    <w:rsid w:val="003F4786"/>
    <w:rsid w:val="003F7B3F"/>
    <w:rsid w:val="0041078D"/>
    <w:rsid w:val="00410F8F"/>
    <w:rsid w:val="00416F97"/>
    <w:rsid w:val="0043039B"/>
    <w:rsid w:val="004423FE"/>
    <w:rsid w:val="00445C35"/>
    <w:rsid w:val="0045663A"/>
    <w:rsid w:val="0046344E"/>
    <w:rsid w:val="004667E7"/>
    <w:rsid w:val="00470E83"/>
    <w:rsid w:val="00475797"/>
    <w:rsid w:val="00483B24"/>
    <w:rsid w:val="0049253B"/>
    <w:rsid w:val="004A140B"/>
    <w:rsid w:val="004A4FE7"/>
    <w:rsid w:val="004A6403"/>
    <w:rsid w:val="004B7BAA"/>
    <w:rsid w:val="004C2DF7"/>
    <w:rsid w:val="004C4E0B"/>
    <w:rsid w:val="004D131A"/>
    <w:rsid w:val="004D16B8"/>
    <w:rsid w:val="004D497E"/>
    <w:rsid w:val="004E07B0"/>
    <w:rsid w:val="004E27E8"/>
    <w:rsid w:val="004E4809"/>
    <w:rsid w:val="004E5985"/>
    <w:rsid w:val="004E6352"/>
    <w:rsid w:val="004E6460"/>
    <w:rsid w:val="004F0FD2"/>
    <w:rsid w:val="004F23BE"/>
    <w:rsid w:val="004F6B46"/>
    <w:rsid w:val="00511999"/>
    <w:rsid w:val="00514EAC"/>
    <w:rsid w:val="00521EA5"/>
    <w:rsid w:val="00525B80"/>
    <w:rsid w:val="00527225"/>
    <w:rsid w:val="0053098F"/>
    <w:rsid w:val="00534F2D"/>
    <w:rsid w:val="00536B2E"/>
    <w:rsid w:val="00543DA6"/>
    <w:rsid w:val="00546D8E"/>
    <w:rsid w:val="00553738"/>
    <w:rsid w:val="00555C1D"/>
    <w:rsid w:val="00571AE1"/>
    <w:rsid w:val="00583EBC"/>
    <w:rsid w:val="00584FA8"/>
    <w:rsid w:val="005856C0"/>
    <w:rsid w:val="00592267"/>
    <w:rsid w:val="005935D9"/>
    <w:rsid w:val="0059421F"/>
    <w:rsid w:val="005948E7"/>
    <w:rsid w:val="00596CF0"/>
    <w:rsid w:val="005A24CE"/>
    <w:rsid w:val="005B0AE2"/>
    <w:rsid w:val="005B1F2C"/>
    <w:rsid w:val="005B5F3C"/>
    <w:rsid w:val="005B7867"/>
    <w:rsid w:val="005C109F"/>
    <w:rsid w:val="005C12C0"/>
    <w:rsid w:val="005D03D9"/>
    <w:rsid w:val="005D1EE8"/>
    <w:rsid w:val="005D56AE"/>
    <w:rsid w:val="005D666D"/>
    <w:rsid w:val="005D76C5"/>
    <w:rsid w:val="005E2AE0"/>
    <w:rsid w:val="005E3A59"/>
    <w:rsid w:val="005F12A8"/>
    <w:rsid w:val="00604802"/>
    <w:rsid w:val="0061263E"/>
    <w:rsid w:val="0061290E"/>
    <w:rsid w:val="00615AB0"/>
    <w:rsid w:val="0061778C"/>
    <w:rsid w:val="00617BFE"/>
    <w:rsid w:val="00627EBC"/>
    <w:rsid w:val="00636B90"/>
    <w:rsid w:val="00643315"/>
    <w:rsid w:val="0064738B"/>
    <w:rsid w:val="006508EA"/>
    <w:rsid w:val="006536AF"/>
    <w:rsid w:val="00657A1C"/>
    <w:rsid w:val="00667E86"/>
    <w:rsid w:val="00682B9D"/>
    <w:rsid w:val="0068392D"/>
    <w:rsid w:val="00684914"/>
    <w:rsid w:val="006936ED"/>
    <w:rsid w:val="00697DB5"/>
    <w:rsid w:val="006A1B33"/>
    <w:rsid w:val="006A492A"/>
    <w:rsid w:val="006B124A"/>
    <w:rsid w:val="006B5518"/>
    <w:rsid w:val="006B5C72"/>
    <w:rsid w:val="006D0310"/>
    <w:rsid w:val="006D0793"/>
    <w:rsid w:val="006D2009"/>
    <w:rsid w:val="006D5576"/>
    <w:rsid w:val="006E766D"/>
    <w:rsid w:val="006F4B29"/>
    <w:rsid w:val="006F6CE9"/>
    <w:rsid w:val="0070517C"/>
    <w:rsid w:val="00705C9F"/>
    <w:rsid w:val="00710ECC"/>
    <w:rsid w:val="007164A0"/>
    <w:rsid w:val="00716951"/>
    <w:rsid w:val="00716AD3"/>
    <w:rsid w:val="00720F6B"/>
    <w:rsid w:val="00735D9E"/>
    <w:rsid w:val="00745A09"/>
    <w:rsid w:val="00751EAF"/>
    <w:rsid w:val="00753941"/>
    <w:rsid w:val="00754CF7"/>
    <w:rsid w:val="00757B0D"/>
    <w:rsid w:val="00761320"/>
    <w:rsid w:val="00764BDF"/>
    <w:rsid w:val="00764DF5"/>
    <w:rsid w:val="007651B1"/>
    <w:rsid w:val="00767BD0"/>
    <w:rsid w:val="00771A68"/>
    <w:rsid w:val="007744D2"/>
    <w:rsid w:val="00783BC3"/>
    <w:rsid w:val="00786136"/>
    <w:rsid w:val="007870ED"/>
    <w:rsid w:val="007A2737"/>
    <w:rsid w:val="007C212A"/>
    <w:rsid w:val="007D650E"/>
    <w:rsid w:val="007E358D"/>
    <w:rsid w:val="007E7D21"/>
    <w:rsid w:val="007F44EB"/>
    <w:rsid w:val="007F482F"/>
    <w:rsid w:val="007F7C94"/>
    <w:rsid w:val="0080398D"/>
    <w:rsid w:val="00806385"/>
    <w:rsid w:val="00807CC5"/>
    <w:rsid w:val="00811F29"/>
    <w:rsid w:val="00814CC6"/>
    <w:rsid w:val="00825107"/>
    <w:rsid w:val="00831751"/>
    <w:rsid w:val="00833369"/>
    <w:rsid w:val="00833B48"/>
    <w:rsid w:val="00835B42"/>
    <w:rsid w:val="00842A4E"/>
    <w:rsid w:val="008451AA"/>
    <w:rsid w:val="00847D99"/>
    <w:rsid w:val="0085038E"/>
    <w:rsid w:val="008533C8"/>
    <w:rsid w:val="00855DF1"/>
    <w:rsid w:val="0086271D"/>
    <w:rsid w:val="0086420B"/>
    <w:rsid w:val="00864DBF"/>
    <w:rsid w:val="00865AE2"/>
    <w:rsid w:val="008664C4"/>
    <w:rsid w:val="00881805"/>
    <w:rsid w:val="008824C4"/>
    <w:rsid w:val="00887388"/>
    <w:rsid w:val="0089601F"/>
    <w:rsid w:val="008A132E"/>
    <w:rsid w:val="008A1597"/>
    <w:rsid w:val="008A597F"/>
    <w:rsid w:val="008A7313"/>
    <w:rsid w:val="008A7D91"/>
    <w:rsid w:val="008B7FC7"/>
    <w:rsid w:val="008C4337"/>
    <w:rsid w:val="008C4F06"/>
    <w:rsid w:val="008E0A57"/>
    <w:rsid w:val="008E1E4A"/>
    <w:rsid w:val="008E6BF3"/>
    <w:rsid w:val="008F0615"/>
    <w:rsid w:val="008F103E"/>
    <w:rsid w:val="008F1FDB"/>
    <w:rsid w:val="008F36FB"/>
    <w:rsid w:val="0090427F"/>
    <w:rsid w:val="00920506"/>
    <w:rsid w:val="0092084A"/>
    <w:rsid w:val="00922636"/>
    <w:rsid w:val="0092449A"/>
    <w:rsid w:val="00931DEB"/>
    <w:rsid w:val="00932129"/>
    <w:rsid w:val="00933957"/>
    <w:rsid w:val="0093538E"/>
    <w:rsid w:val="00935892"/>
    <w:rsid w:val="0094134F"/>
    <w:rsid w:val="00950605"/>
    <w:rsid w:val="009521C8"/>
    <w:rsid w:val="00952233"/>
    <w:rsid w:val="00954D66"/>
    <w:rsid w:val="00963F8F"/>
    <w:rsid w:val="009649CF"/>
    <w:rsid w:val="00973C62"/>
    <w:rsid w:val="00975D76"/>
    <w:rsid w:val="00982E51"/>
    <w:rsid w:val="009874B9"/>
    <w:rsid w:val="00992FEB"/>
    <w:rsid w:val="00993581"/>
    <w:rsid w:val="009A21ED"/>
    <w:rsid w:val="009A288C"/>
    <w:rsid w:val="009A64C1"/>
    <w:rsid w:val="009B431D"/>
    <w:rsid w:val="009B6697"/>
    <w:rsid w:val="009C2EA4"/>
    <w:rsid w:val="009C4C04"/>
    <w:rsid w:val="009C4ED1"/>
    <w:rsid w:val="009C582E"/>
    <w:rsid w:val="009D4A65"/>
    <w:rsid w:val="009E6354"/>
    <w:rsid w:val="009F5A1D"/>
    <w:rsid w:val="009F7566"/>
    <w:rsid w:val="009F777B"/>
    <w:rsid w:val="00A06BFE"/>
    <w:rsid w:val="00A10F5D"/>
    <w:rsid w:val="00A1243C"/>
    <w:rsid w:val="00A135AE"/>
    <w:rsid w:val="00A14AF1"/>
    <w:rsid w:val="00A16891"/>
    <w:rsid w:val="00A268CE"/>
    <w:rsid w:val="00A332E8"/>
    <w:rsid w:val="00A35AF5"/>
    <w:rsid w:val="00A35DDF"/>
    <w:rsid w:val="00A36CBA"/>
    <w:rsid w:val="00A41E35"/>
    <w:rsid w:val="00A45741"/>
    <w:rsid w:val="00A50291"/>
    <w:rsid w:val="00A530E4"/>
    <w:rsid w:val="00A576E5"/>
    <w:rsid w:val="00A604CD"/>
    <w:rsid w:val="00A60FE6"/>
    <w:rsid w:val="00A622F5"/>
    <w:rsid w:val="00A63B37"/>
    <w:rsid w:val="00A654BE"/>
    <w:rsid w:val="00A66CF2"/>
    <w:rsid w:val="00A66DD6"/>
    <w:rsid w:val="00A741C8"/>
    <w:rsid w:val="00A771FD"/>
    <w:rsid w:val="00A874EF"/>
    <w:rsid w:val="00A87A0F"/>
    <w:rsid w:val="00A95415"/>
    <w:rsid w:val="00AA3C89"/>
    <w:rsid w:val="00AB32BD"/>
    <w:rsid w:val="00AB4723"/>
    <w:rsid w:val="00AC4CDB"/>
    <w:rsid w:val="00AC70FE"/>
    <w:rsid w:val="00AD2F4D"/>
    <w:rsid w:val="00AD3318"/>
    <w:rsid w:val="00AD33A8"/>
    <w:rsid w:val="00AD4358"/>
    <w:rsid w:val="00AE149A"/>
    <w:rsid w:val="00AF5858"/>
    <w:rsid w:val="00AF61E1"/>
    <w:rsid w:val="00AF638A"/>
    <w:rsid w:val="00B00141"/>
    <w:rsid w:val="00B009AA"/>
    <w:rsid w:val="00B0103D"/>
    <w:rsid w:val="00B030C8"/>
    <w:rsid w:val="00B056E7"/>
    <w:rsid w:val="00B05B71"/>
    <w:rsid w:val="00B10035"/>
    <w:rsid w:val="00B11F0C"/>
    <w:rsid w:val="00B15C76"/>
    <w:rsid w:val="00B165E6"/>
    <w:rsid w:val="00B235DB"/>
    <w:rsid w:val="00B25DB6"/>
    <w:rsid w:val="00B31C07"/>
    <w:rsid w:val="00B36C72"/>
    <w:rsid w:val="00B4340B"/>
    <w:rsid w:val="00B447C0"/>
    <w:rsid w:val="00B5229B"/>
    <w:rsid w:val="00B548A2"/>
    <w:rsid w:val="00B56934"/>
    <w:rsid w:val="00B627BF"/>
    <w:rsid w:val="00B62F03"/>
    <w:rsid w:val="00B72444"/>
    <w:rsid w:val="00B905E1"/>
    <w:rsid w:val="00B93B62"/>
    <w:rsid w:val="00B953D1"/>
    <w:rsid w:val="00BA30D0"/>
    <w:rsid w:val="00BA7E19"/>
    <w:rsid w:val="00BB0D32"/>
    <w:rsid w:val="00BC0A14"/>
    <w:rsid w:val="00BC2C42"/>
    <w:rsid w:val="00BC31B5"/>
    <w:rsid w:val="00BC76B5"/>
    <w:rsid w:val="00BD5420"/>
    <w:rsid w:val="00BD5C33"/>
    <w:rsid w:val="00BD7A2E"/>
    <w:rsid w:val="00BE236B"/>
    <w:rsid w:val="00BE5865"/>
    <w:rsid w:val="00C00BAE"/>
    <w:rsid w:val="00C04BD2"/>
    <w:rsid w:val="00C13EEC"/>
    <w:rsid w:val="00C14689"/>
    <w:rsid w:val="00C156A4"/>
    <w:rsid w:val="00C20FAA"/>
    <w:rsid w:val="00C23506"/>
    <w:rsid w:val="00C2459D"/>
    <w:rsid w:val="00C316F1"/>
    <w:rsid w:val="00C41807"/>
    <w:rsid w:val="00C42C95"/>
    <w:rsid w:val="00C4470F"/>
    <w:rsid w:val="00C55E5B"/>
    <w:rsid w:val="00C57D64"/>
    <w:rsid w:val="00C62739"/>
    <w:rsid w:val="00C720A4"/>
    <w:rsid w:val="00C7611C"/>
    <w:rsid w:val="00C82FA9"/>
    <w:rsid w:val="00C94097"/>
    <w:rsid w:val="00C96D5B"/>
    <w:rsid w:val="00CA0DF8"/>
    <w:rsid w:val="00CA4269"/>
    <w:rsid w:val="00CA7330"/>
    <w:rsid w:val="00CB1C84"/>
    <w:rsid w:val="00CB64F0"/>
    <w:rsid w:val="00CB6BA8"/>
    <w:rsid w:val="00CC2909"/>
    <w:rsid w:val="00CC506C"/>
    <w:rsid w:val="00CD0549"/>
    <w:rsid w:val="00CE4330"/>
    <w:rsid w:val="00CF40BF"/>
    <w:rsid w:val="00CF47B3"/>
    <w:rsid w:val="00D05E6F"/>
    <w:rsid w:val="00D24F2A"/>
    <w:rsid w:val="00D27929"/>
    <w:rsid w:val="00D33442"/>
    <w:rsid w:val="00D44BAD"/>
    <w:rsid w:val="00D45B55"/>
    <w:rsid w:val="00D476B7"/>
    <w:rsid w:val="00D51259"/>
    <w:rsid w:val="00D551CA"/>
    <w:rsid w:val="00D60780"/>
    <w:rsid w:val="00D7097B"/>
    <w:rsid w:val="00D912E2"/>
    <w:rsid w:val="00D91DFA"/>
    <w:rsid w:val="00D97A0E"/>
    <w:rsid w:val="00DA159A"/>
    <w:rsid w:val="00DB1AB2"/>
    <w:rsid w:val="00DB2A1D"/>
    <w:rsid w:val="00DC0619"/>
    <w:rsid w:val="00DC4FDF"/>
    <w:rsid w:val="00DC66F0"/>
    <w:rsid w:val="00DD3A65"/>
    <w:rsid w:val="00DD4A99"/>
    <w:rsid w:val="00DD62C6"/>
    <w:rsid w:val="00DE7137"/>
    <w:rsid w:val="00DF7CF3"/>
    <w:rsid w:val="00E00498"/>
    <w:rsid w:val="00E007E6"/>
    <w:rsid w:val="00E060AD"/>
    <w:rsid w:val="00E07FB9"/>
    <w:rsid w:val="00E14ADB"/>
    <w:rsid w:val="00E15836"/>
    <w:rsid w:val="00E16696"/>
    <w:rsid w:val="00E2617A"/>
    <w:rsid w:val="00E31CD4"/>
    <w:rsid w:val="00E45656"/>
    <w:rsid w:val="00E47454"/>
    <w:rsid w:val="00E511FD"/>
    <w:rsid w:val="00E51B2D"/>
    <w:rsid w:val="00E538E6"/>
    <w:rsid w:val="00E7151C"/>
    <w:rsid w:val="00E802A2"/>
    <w:rsid w:val="00E80837"/>
    <w:rsid w:val="00E85C0B"/>
    <w:rsid w:val="00E94BA6"/>
    <w:rsid w:val="00EB13D7"/>
    <w:rsid w:val="00EB1E83"/>
    <w:rsid w:val="00EC0376"/>
    <w:rsid w:val="00EC0421"/>
    <w:rsid w:val="00EC3DB6"/>
    <w:rsid w:val="00ED0BE9"/>
    <w:rsid w:val="00ED1B32"/>
    <w:rsid w:val="00ED22CB"/>
    <w:rsid w:val="00ED39E7"/>
    <w:rsid w:val="00ED67AF"/>
    <w:rsid w:val="00EE0275"/>
    <w:rsid w:val="00EE128C"/>
    <w:rsid w:val="00EE4C48"/>
    <w:rsid w:val="00EF66D9"/>
    <w:rsid w:val="00EF68E3"/>
    <w:rsid w:val="00EF6BA5"/>
    <w:rsid w:val="00EF73FE"/>
    <w:rsid w:val="00EF780D"/>
    <w:rsid w:val="00EF7A98"/>
    <w:rsid w:val="00F0267E"/>
    <w:rsid w:val="00F06F12"/>
    <w:rsid w:val="00F11B47"/>
    <w:rsid w:val="00F20EC0"/>
    <w:rsid w:val="00F21ABD"/>
    <w:rsid w:val="00F25D8D"/>
    <w:rsid w:val="00F34A3A"/>
    <w:rsid w:val="00F34F28"/>
    <w:rsid w:val="00F3781F"/>
    <w:rsid w:val="00F44CCB"/>
    <w:rsid w:val="00F474C9"/>
    <w:rsid w:val="00F5126B"/>
    <w:rsid w:val="00F513D5"/>
    <w:rsid w:val="00F54EA3"/>
    <w:rsid w:val="00F61675"/>
    <w:rsid w:val="00F6410C"/>
    <w:rsid w:val="00F6686B"/>
    <w:rsid w:val="00F67F74"/>
    <w:rsid w:val="00F712B3"/>
    <w:rsid w:val="00F73DE3"/>
    <w:rsid w:val="00F744BF"/>
    <w:rsid w:val="00F77219"/>
    <w:rsid w:val="00F81B1D"/>
    <w:rsid w:val="00F84DD2"/>
    <w:rsid w:val="00F859B9"/>
    <w:rsid w:val="00FA3A79"/>
    <w:rsid w:val="00FA42EC"/>
    <w:rsid w:val="00FB0872"/>
    <w:rsid w:val="00FB54CC"/>
    <w:rsid w:val="00FB6E16"/>
    <w:rsid w:val="00FC122A"/>
    <w:rsid w:val="00FC74BD"/>
    <w:rsid w:val="00FD1A37"/>
    <w:rsid w:val="00FD4E5B"/>
    <w:rsid w:val="00FD65A9"/>
    <w:rsid w:val="00FE11A7"/>
    <w:rsid w:val="00FE4EE0"/>
    <w:rsid w:val="00FE6454"/>
    <w:rsid w:val="2B089FDE"/>
    <w:rsid w:val="33155A65"/>
    <w:rsid w:val="5BC1A744"/>
    <w:rsid w:val="65E2D028"/>
    <w:rsid w:val="781F97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,"/>
  <w14:docId w14:val="6B89BBA8"/>
  <w15:docId w15:val="{5018A7C3-1D4D-437D-BEF9-E406618B5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527A3"/>
    <w:pPr>
      <w:tabs>
        <w:tab w:val="left" w:pos="1134"/>
      </w:tabs>
      <w:jc w:val="both"/>
    </w:pPr>
    <w:rPr>
      <w:rFonts w:ascii="Verdana" w:eastAsia="Arial" w:hAnsi="Verdana" w:cs="Arial"/>
      <w:lang w:val="en-GB" w:eastAsia="en-US"/>
    </w:rPr>
  </w:style>
  <w:style w:type="paragraph" w:styleId="Heading1">
    <w:name w:val="heading 1"/>
    <w:next w:val="WMOBodyText"/>
    <w:link w:val="Heading1Char"/>
    <w:qFormat/>
    <w:rsid w:val="001D3CFB"/>
    <w:pPr>
      <w:keepNext/>
      <w:keepLines/>
      <w:spacing w:before="360" w:after="120"/>
      <w:jc w:val="center"/>
      <w:outlineLvl w:val="0"/>
    </w:pPr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paragraph" w:styleId="Heading2">
    <w:name w:val="heading 2"/>
    <w:next w:val="WMOBodyText"/>
    <w:link w:val="Heading2Char"/>
    <w:qFormat/>
    <w:rsid w:val="001527A3"/>
    <w:pPr>
      <w:keepNext/>
      <w:keepLines/>
      <w:spacing w:before="360" w:after="360"/>
      <w:jc w:val="center"/>
      <w:outlineLvl w:val="1"/>
    </w:pPr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Heading3">
    <w:name w:val="heading 3"/>
    <w:next w:val="WMOBodyText"/>
    <w:link w:val="Heading3Char"/>
    <w:qFormat/>
    <w:rsid w:val="001527A3"/>
    <w:pPr>
      <w:keepNext/>
      <w:keepLines/>
      <w:tabs>
        <w:tab w:val="left" w:pos="1134"/>
      </w:tabs>
      <w:spacing w:before="360" w:after="360"/>
      <w:outlineLvl w:val="2"/>
    </w:pPr>
    <w:rPr>
      <w:rFonts w:ascii="Verdana" w:eastAsia="Verdana" w:hAnsi="Verdana" w:cs="Verdana"/>
      <w:b/>
      <w:bCs/>
      <w:lang w:val="es-ES_tradnl"/>
    </w:rPr>
  </w:style>
  <w:style w:type="paragraph" w:styleId="Heading4">
    <w:name w:val="heading 4"/>
    <w:next w:val="WMOBodyText"/>
    <w:link w:val="Heading4Char"/>
    <w:qFormat/>
    <w:rsid w:val="00A530E4"/>
    <w:pPr>
      <w:keepNext/>
      <w:keepLines/>
      <w:spacing w:before="360"/>
      <w:ind w:left="1134" w:hanging="1134"/>
      <w:outlineLvl w:val="3"/>
    </w:pPr>
    <w:rPr>
      <w:rFonts w:ascii="Verdana" w:eastAsia="Verdana" w:hAnsi="Verdana" w:cs="Verdana"/>
      <w:b/>
      <w:i/>
      <w:lang w:val="en-GB"/>
    </w:rPr>
  </w:style>
  <w:style w:type="paragraph" w:styleId="Heading5">
    <w:name w:val="heading 5"/>
    <w:basedOn w:val="Normal"/>
    <w:next w:val="Normal"/>
    <w:qFormat/>
    <w:rsid w:val="00C13EEC"/>
    <w:pPr>
      <w:tabs>
        <w:tab w:val="left" w:pos="1080"/>
      </w:tabs>
      <w:spacing w:before="240"/>
      <w:ind w:left="1080" w:hanging="1080"/>
      <w:outlineLvl w:val="4"/>
    </w:pPr>
    <w:rPr>
      <w:bCs/>
      <w:i/>
      <w:iCs/>
      <w:szCs w:val="22"/>
      <w:lang w:eastAsia="zh-TW"/>
    </w:rPr>
  </w:style>
  <w:style w:type="paragraph" w:styleId="Heading6">
    <w:name w:val="heading 6"/>
    <w:basedOn w:val="Normal"/>
    <w:next w:val="Normal"/>
    <w:qFormat/>
    <w:rsid w:val="00C13EEC"/>
    <w:pPr>
      <w:keepNext/>
      <w:widowControl w:val="0"/>
      <w:tabs>
        <w:tab w:val="center" w:pos="4513"/>
      </w:tabs>
      <w:suppressAutoHyphens/>
      <w:jc w:val="center"/>
      <w:outlineLvl w:val="5"/>
    </w:pPr>
    <w:rPr>
      <w:b/>
      <w:snapToGrid w:val="0"/>
      <w:spacing w:val="-2"/>
      <w:lang w:eastAsia="zh-TW"/>
    </w:rPr>
  </w:style>
  <w:style w:type="paragraph" w:styleId="Heading7">
    <w:name w:val="heading 7"/>
    <w:basedOn w:val="Normal"/>
    <w:next w:val="Normal"/>
    <w:qFormat/>
    <w:rsid w:val="00C13EEC"/>
    <w:pPr>
      <w:keepNext/>
      <w:tabs>
        <w:tab w:val="clear" w:pos="1134"/>
        <w:tab w:val="left" w:pos="-722"/>
        <w:tab w:val="left" w:pos="1140"/>
        <w:tab w:val="left" w:pos="6946"/>
      </w:tabs>
      <w:suppressAutoHyphens/>
      <w:spacing w:line="252" w:lineRule="auto"/>
      <w:outlineLvl w:val="6"/>
    </w:pPr>
    <w:rPr>
      <w:b/>
      <w:bCs/>
      <w:color w:val="4436AA"/>
      <w:spacing w:val="-2"/>
      <w:sz w:val="28"/>
      <w:szCs w:val="22"/>
      <w:lang w:eastAsia="zh-TW"/>
    </w:rPr>
  </w:style>
  <w:style w:type="paragraph" w:styleId="Heading8">
    <w:name w:val="heading 8"/>
    <w:basedOn w:val="Normal"/>
    <w:next w:val="Normal"/>
    <w:qFormat/>
    <w:rsid w:val="005B74AD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5B74AD"/>
    <w:pPr>
      <w:spacing w:before="240" w:after="60"/>
      <w:outlineLvl w:val="8"/>
    </w:pPr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459D"/>
    <w:pPr>
      <w:tabs>
        <w:tab w:val="clear" w:pos="1134"/>
      </w:tabs>
      <w:spacing w:after="360"/>
      <w:jc w:val="center"/>
    </w:pPr>
  </w:style>
  <w:style w:type="paragraph" w:styleId="BlockText">
    <w:name w:val="Block Text"/>
    <w:basedOn w:val="Normal"/>
    <w:rsid w:val="008A71EB"/>
    <w:pPr>
      <w:ind w:left="567" w:right="566"/>
    </w:pPr>
    <w:rPr>
      <w:rFonts w:ascii="Univers" w:hAnsi="Univers"/>
      <w:sz w:val="21"/>
    </w:rPr>
  </w:style>
  <w:style w:type="paragraph" w:customStyle="1" w:styleId="CrossTitle12">
    <w:name w:val="***Cross_Title_12"/>
    <w:basedOn w:val="Normal"/>
    <w:rsid w:val="008A71EB"/>
    <w:pPr>
      <w:jc w:val="center"/>
    </w:pPr>
    <w:rPr>
      <w:rFonts w:eastAsia="SimSun"/>
      <w:b/>
      <w:bCs/>
      <w:caps/>
      <w:sz w:val="24"/>
      <w:szCs w:val="24"/>
      <w:lang w:val="fr-CH" w:eastAsia="zh-CN"/>
    </w:rPr>
  </w:style>
  <w:style w:type="paragraph" w:customStyle="1" w:styleId="Service9">
    <w:name w:val="Service 9"/>
    <w:rsid w:val="008A71EB"/>
    <w:pPr>
      <w:jc w:val="center"/>
    </w:pPr>
    <w:rPr>
      <w:rFonts w:ascii="Arial" w:eastAsia="Times New Roman" w:hAnsi="Arial"/>
      <w:sz w:val="18"/>
      <w:lang w:val="en-GB" w:eastAsia="en-US"/>
    </w:rPr>
  </w:style>
  <w:style w:type="character" w:styleId="Hyperlink">
    <w:name w:val="Hyperlink"/>
    <w:basedOn w:val="DefaultParagraphFont"/>
    <w:rsid w:val="009F3E3D"/>
    <w:rPr>
      <w:color w:val="0000FF"/>
      <w:u w:val="none"/>
    </w:rPr>
  </w:style>
  <w:style w:type="character" w:styleId="PageNumber">
    <w:name w:val="page number"/>
    <w:basedOn w:val="DefaultParagraphFont"/>
    <w:rsid w:val="008A71EB"/>
  </w:style>
  <w:style w:type="paragraph" w:styleId="TOC4">
    <w:name w:val="toc 4"/>
    <w:basedOn w:val="Normal"/>
    <w:next w:val="Normal"/>
    <w:autoRedefine/>
    <w:semiHidden/>
    <w:rsid w:val="006A5514"/>
    <w:pPr>
      <w:ind w:left="660"/>
    </w:pPr>
  </w:style>
  <w:style w:type="paragraph" w:customStyle="1" w:styleId="CrossTitle14">
    <w:name w:val="***Cross_Title_14"/>
    <w:basedOn w:val="Normal"/>
    <w:rsid w:val="008A71EB"/>
    <w:pPr>
      <w:keepNext/>
      <w:tabs>
        <w:tab w:val="clear" w:pos="1134"/>
        <w:tab w:val="left" w:pos="1140"/>
      </w:tabs>
      <w:spacing w:after="100"/>
      <w:jc w:val="center"/>
    </w:pPr>
    <w:rPr>
      <w:rFonts w:eastAsia="SimSun"/>
      <w:b/>
      <w:caps/>
      <w:sz w:val="28"/>
      <w:szCs w:val="28"/>
      <w:lang w:val="fr-CH" w:eastAsia="zh-CN"/>
    </w:rPr>
  </w:style>
  <w:style w:type="character" w:customStyle="1" w:styleId="Heading2Char">
    <w:name w:val="Heading 2 Char"/>
    <w:link w:val="Heading2"/>
    <w:locked/>
    <w:rsid w:val="001527A3"/>
    <w:rPr>
      <w:rFonts w:ascii="Verdana" w:eastAsia="Verdana" w:hAnsi="Verdana" w:cs="Verdana"/>
      <w:b/>
      <w:bCs/>
      <w:iCs/>
      <w:sz w:val="22"/>
      <w:szCs w:val="22"/>
      <w:lang w:val="es-ES_tradnl"/>
    </w:rPr>
  </w:style>
  <w:style w:type="paragraph" w:styleId="Footer">
    <w:name w:val="footer"/>
    <w:basedOn w:val="Normal"/>
    <w:rsid w:val="008A71EB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5A6BC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2A7FA1"/>
    <w:pPr>
      <w:shd w:val="clear" w:color="auto" w:fill="000080"/>
    </w:pPr>
    <w:rPr>
      <w:rFonts w:ascii="Tahoma" w:hAnsi="Tahoma" w:cs="Tahoma"/>
    </w:rPr>
  </w:style>
  <w:style w:type="paragraph" w:styleId="TOC3">
    <w:name w:val="toc 3"/>
    <w:basedOn w:val="Normal"/>
    <w:next w:val="Normal"/>
    <w:autoRedefine/>
    <w:semiHidden/>
    <w:rsid w:val="00E91F0F"/>
    <w:pPr>
      <w:ind w:left="400"/>
    </w:pPr>
  </w:style>
  <w:style w:type="paragraph" w:styleId="TOC1">
    <w:name w:val="toc 1"/>
    <w:basedOn w:val="Normal"/>
    <w:next w:val="Normal"/>
    <w:autoRedefine/>
    <w:semiHidden/>
    <w:rsid w:val="00E91F0F"/>
  </w:style>
  <w:style w:type="paragraph" w:styleId="TOC2">
    <w:name w:val="toc 2"/>
    <w:basedOn w:val="Normal"/>
    <w:next w:val="Normal"/>
    <w:autoRedefine/>
    <w:semiHidden/>
    <w:rsid w:val="00E91F0F"/>
    <w:pPr>
      <w:ind w:left="200"/>
    </w:pPr>
  </w:style>
  <w:style w:type="character" w:styleId="FollowedHyperlink">
    <w:name w:val="FollowedHyperlink"/>
    <w:basedOn w:val="DefaultParagraphFont"/>
    <w:rsid w:val="002F006A"/>
    <w:rPr>
      <w:color w:val="0000FF"/>
      <w:u w:val="none"/>
    </w:rPr>
  </w:style>
  <w:style w:type="paragraph" w:customStyle="1" w:styleId="WMOSubTitle1">
    <w:name w:val="WMO_SubTitle1"/>
    <w:basedOn w:val="Heading4"/>
    <w:next w:val="WMOBodyText"/>
    <w:rsid w:val="004D497E"/>
    <w:pPr>
      <w:spacing w:before="280"/>
      <w:ind w:left="0" w:firstLine="0"/>
    </w:pPr>
  </w:style>
  <w:style w:type="paragraph" w:customStyle="1" w:styleId="Comment">
    <w:name w:val="Comment"/>
    <w:basedOn w:val="Normal"/>
    <w:next w:val="WMOBodyText"/>
    <w:link w:val="CommentChar"/>
    <w:rsid w:val="000C225A"/>
    <w:pPr>
      <w:spacing w:before="240"/>
      <w:jc w:val="left"/>
    </w:pPr>
    <w:rPr>
      <w:i/>
      <w:szCs w:val="22"/>
    </w:rPr>
  </w:style>
  <w:style w:type="paragraph" w:customStyle="1" w:styleId="CharCharCharChar">
    <w:name w:val="Char Char Char Char"/>
    <w:basedOn w:val="Normal"/>
    <w:rsid w:val="00480313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Normal"/>
    <w:rsid w:val="000B5E64"/>
    <w:pPr>
      <w:jc w:val="left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BodyText">
    <w:name w:val="BodyText"/>
    <w:basedOn w:val="Normal"/>
    <w:link w:val="BodyTextChar"/>
    <w:rsid w:val="004F49A1"/>
    <w:pPr>
      <w:tabs>
        <w:tab w:val="left" w:pos="1080"/>
      </w:tabs>
      <w:spacing w:before="240"/>
    </w:pPr>
    <w:rPr>
      <w:szCs w:val="22"/>
    </w:rPr>
  </w:style>
  <w:style w:type="paragraph" w:customStyle="1" w:styleId="WMOBodyText">
    <w:name w:val="WMO_BodyText"/>
    <w:link w:val="WMOBodyTextCharChar"/>
    <w:qFormat/>
    <w:rsid w:val="00514EAC"/>
    <w:pPr>
      <w:spacing w:before="240"/>
    </w:pPr>
    <w:rPr>
      <w:rFonts w:ascii="Verdana" w:eastAsia="Verdana" w:hAnsi="Verdana" w:cs="Verdana"/>
      <w:lang w:val="es-ES_tradnl"/>
    </w:rPr>
  </w:style>
  <w:style w:type="paragraph" w:customStyle="1" w:styleId="WMOSubTitle2">
    <w:name w:val="WMO_SubTitle2"/>
    <w:basedOn w:val="Heading5"/>
    <w:next w:val="WMOBodyText"/>
    <w:rsid w:val="00A530E4"/>
    <w:pPr>
      <w:keepNext/>
      <w:keepLines/>
      <w:tabs>
        <w:tab w:val="clear" w:pos="1080"/>
      </w:tabs>
      <w:spacing w:before="280"/>
      <w:ind w:left="0" w:firstLine="0"/>
      <w:jc w:val="left"/>
    </w:pPr>
    <w:rPr>
      <w:rFonts w:eastAsia="Verdana" w:cs="Verdana"/>
      <w:szCs w:val="20"/>
    </w:rPr>
  </w:style>
  <w:style w:type="paragraph" w:styleId="BodyText0">
    <w:name w:val="Body Text"/>
    <w:basedOn w:val="Normal"/>
    <w:link w:val="BodyTextChar0"/>
    <w:rsid w:val="00831751"/>
    <w:pPr>
      <w:tabs>
        <w:tab w:val="clear" w:pos="1134"/>
        <w:tab w:val="left" w:pos="1140"/>
      </w:tabs>
      <w:jc w:val="center"/>
    </w:pPr>
    <w:rPr>
      <w:rFonts w:eastAsia="SimSun"/>
      <w:b/>
      <w:bCs/>
      <w:sz w:val="24"/>
      <w:szCs w:val="24"/>
      <w:lang w:eastAsia="zh-CN"/>
    </w:rPr>
  </w:style>
  <w:style w:type="character" w:styleId="FootnoteReference">
    <w:name w:val="footnote reference"/>
    <w:basedOn w:val="DefaultParagraphFont"/>
    <w:uiPriority w:val="99"/>
    <w:rsid w:val="003B7252"/>
    <w:rPr>
      <w:vertAlign w:val="superscript"/>
    </w:rPr>
  </w:style>
  <w:style w:type="paragraph" w:customStyle="1" w:styleId="ECBodyText-Centred">
    <w:name w:val="EC_BodyText-Centred"/>
    <w:basedOn w:val="WMOBodyText"/>
    <w:next w:val="WMOBodyText"/>
    <w:rsid w:val="00415F4C"/>
    <w:pPr>
      <w:jc w:val="center"/>
    </w:pPr>
  </w:style>
  <w:style w:type="paragraph" w:styleId="FootnoteText">
    <w:name w:val="footnote text"/>
    <w:basedOn w:val="Normal"/>
    <w:link w:val="FootnoteTextChar"/>
    <w:uiPriority w:val="99"/>
    <w:rsid w:val="00BD5420"/>
    <w:pPr>
      <w:spacing w:before="60"/>
      <w:ind w:left="142" w:hanging="142"/>
      <w:jc w:val="left"/>
    </w:pPr>
    <w:rPr>
      <w:sz w:val="18"/>
      <w:szCs w:val="18"/>
    </w:rPr>
  </w:style>
  <w:style w:type="character" w:styleId="CommentReference">
    <w:name w:val="annotation reference"/>
    <w:basedOn w:val="DefaultParagraphFont"/>
    <w:semiHidden/>
    <w:rsid w:val="00DD35CC"/>
    <w:rPr>
      <w:sz w:val="16"/>
      <w:szCs w:val="16"/>
    </w:rPr>
  </w:style>
  <w:style w:type="paragraph" w:styleId="CommentText">
    <w:name w:val="annotation text"/>
    <w:basedOn w:val="Normal"/>
    <w:semiHidden/>
    <w:rsid w:val="00DD35CC"/>
  </w:style>
  <w:style w:type="paragraph" w:styleId="CommentSubject">
    <w:name w:val="annotation subject"/>
    <w:basedOn w:val="CommentText"/>
    <w:next w:val="CommentText"/>
    <w:semiHidden/>
    <w:rsid w:val="00DD35CC"/>
    <w:rPr>
      <w:b/>
      <w:bCs/>
    </w:rPr>
  </w:style>
  <w:style w:type="paragraph" w:customStyle="1" w:styleId="ECBox">
    <w:name w:val="EC_Box"/>
    <w:basedOn w:val="WMOBodyText"/>
    <w:next w:val="WMOBodyText"/>
    <w:rsid w:val="00733D4F"/>
    <w:pPr>
      <w:pBdr>
        <w:top w:val="single" w:sz="4" w:space="12" w:color="auto"/>
        <w:left w:val="single" w:sz="4" w:space="5" w:color="auto"/>
        <w:bottom w:val="single" w:sz="4" w:space="12" w:color="auto"/>
        <w:right w:val="single" w:sz="4" w:space="5" w:color="auto"/>
      </w:pBdr>
    </w:pPr>
  </w:style>
  <w:style w:type="paragraph" w:customStyle="1" w:styleId="Heading2-Centered">
    <w:name w:val="Heading 2 - Centered"/>
    <w:basedOn w:val="Heading2"/>
    <w:next w:val="Normal"/>
    <w:rsid w:val="00C13EEC"/>
  </w:style>
  <w:style w:type="paragraph" w:styleId="Title">
    <w:name w:val="Title"/>
    <w:basedOn w:val="Normal"/>
    <w:qFormat/>
    <w:rsid w:val="0028006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customStyle="1" w:styleId="ECBodyText">
    <w:name w:val="EC_BodyText"/>
    <w:basedOn w:val="Normal"/>
    <w:link w:val="ECBodyTextChar"/>
    <w:rsid w:val="00E60546"/>
    <w:pPr>
      <w:tabs>
        <w:tab w:val="clear" w:pos="1134"/>
        <w:tab w:val="left" w:pos="1080"/>
      </w:tabs>
      <w:spacing w:before="240"/>
      <w:jc w:val="left"/>
    </w:pPr>
    <w:rPr>
      <w:rFonts w:eastAsia="Times New Roman"/>
      <w:szCs w:val="22"/>
    </w:rPr>
  </w:style>
  <w:style w:type="character" w:customStyle="1" w:styleId="ECBodyTextChar">
    <w:name w:val="EC_BodyText Char"/>
    <w:basedOn w:val="DefaultParagraphFont"/>
    <w:link w:val="ECBodyText"/>
    <w:rsid w:val="00E60546"/>
    <w:rPr>
      <w:rFonts w:ascii="Arial" w:eastAsia="Times New Roman" w:hAnsi="Arial" w:cs="Arial"/>
      <w:sz w:val="22"/>
      <w:szCs w:val="22"/>
    </w:rPr>
  </w:style>
  <w:style w:type="paragraph" w:customStyle="1" w:styleId="StyleHeading1LatinTimesNewRoman">
    <w:name w:val="Style Heading 1 + (Latin) Times New Roman"/>
    <w:basedOn w:val="Heading1"/>
    <w:link w:val="StyleHeading1LatinTimesNewRomanChar"/>
    <w:rsid w:val="00CF399D"/>
  </w:style>
  <w:style w:type="character" w:customStyle="1" w:styleId="Heading1Char">
    <w:name w:val="Heading 1 Char"/>
    <w:basedOn w:val="DefaultParagraphFont"/>
    <w:link w:val="Heading1"/>
    <w:rsid w:val="001D3CFB"/>
    <w:rPr>
      <w:rFonts w:ascii="Verdana" w:eastAsia="Verdana" w:hAnsi="Verdana" w:cs="Verdana"/>
      <w:b/>
      <w:bCs/>
      <w:caps/>
      <w:kern w:val="32"/>
      <w:sz w:val="24"/>
      <w:szCs w:val="24"/>
      <w:lang w:val="en-GB"/>
    </w:rPr>
  </w:style>
  <w:style w:type="character" w:customStyle="1" w:styleId="StyleHeading1LatinTimesNewRomanChar">
    <w:name w:val="Style Heading 1 + (Latin) Times New Roman Char"/>
    <w:basedOn w:val="Heading1Char"/>
    <w:link w:val="StyleHeading1LatinTimesNewRoman"/>
    <w:rsid w:val="00CF399D"/>
    <w:rPr>
      <w:rFonts w:ascii="Arial" w:eastAsia="Arial" w:hAnsi="Arial" w:cs="Arial"/>
      <w:b/>
      <w:bCs/>
      <w:caps/>
      <w:kern w:val="32"/>
      <w:sz w:val="28"/>
      <w:szCs w:val="32"/>
      <w:lang w:val="en-GB" w:eastAsia="en-US" w:bidi="ar-SA"/>
    </w:rPr>
  </w:style>
  <w:style w:type="paragraph" w:customStyle="1" w:styleId="StyleHeading1LatinTimesNewRoman1">
    <w:name w:val="Style Heading 1 + (Latin) Times New Roman1"/>
    <w:basedOn w:val="Heading1"/>
    <w:link w:val="StyleHeading1LatinTimesNewRoman1Char"/>
    <w:rsid w:val="00CF399D"/>
    <w:rPr>
      <w:rFonts w:cs="Arial Bold"/>
    </w:rPr>
  </w:style>
  <w:style w:type="character" w:customStyle="1" w:styleId="StyleHeading1LatinTimesNewRoman1Char">
    <w:name w:val="Style Heading 1 + (Latin) Times New Roman1 Char"/>
    <w:basedOn w:val="Heading1Char"/>
    <w:link w:val="StyleHeading1LatinTimesNewRoman1"/>
    <w:rsid w:val="00CF399D"/>
    <w:rPr>
      <w:rFonts w:ascii="Arial" w:eastAsia="Arial" w:hAnsi="Arial" w:cs="Arial Bold"/>
      <w:b/>
      <w:bCs/>
      <w:caps/>
      <w:kern w:val="32"/>
      <w:sz w:val="28"/>
      <w:szCs w:val="32"/>
      <w:lang w:val="en-GB" w:eastAsia="en-US" w:bidi="ar-SA"/>
    </w:rPr>
  </w:style>
  <w:style w:type="character" w:customStyle="1" w:styleId="BodyTextChar">
    <w:name w:val="BodyText Char"/>
    <w:basedOn w:val="DefaultParagraphFont"/>
    <w:link w:val="BodyText"/>
    <w:rsid w:val="004F49A1"/>
    <w:rPr>
      <w:rFonts w:ascii="Arial" w:eastAsia="Arial" w:hAnsi="Arial" w:cs="Arial"/>
      <w:sz w:val="22"/>
      <w:szCs w:val="22"/>
      <w:lang w:val="en-GB" w:eastAsia="en-US" w:bidi="ar-SA"/>
    </w:rPr>
  </w:style>
  <w:style w:type="character" w:customStyle="1" w:styleId="WMOBodyTextCharChar">
    <w:name w:val="WMO_BodyText Char Char"/>
    <w:basedOn w:val="DefaultParagraphFont"/>
    <w:link w:val="WMOBodyText"/>
    <w:rsid w:val="00514EAC"/>
    <w:rPr>
      <w:rFonts w:ascii="Verdana" w:eastAsia="Verdana" w:hAnsi="Verdana" w:cs="Verdana"/>
      <w:lang w:val="es-ES_tradnl"/>
    </w:rPr>
  </w:style>
  <w:style w:type="table" w:styleId="TableGrid">
    <w:name w:val="Table Grid"/>
    <w:basedOn w:val="TableNormal"/>
    <w:rsid w:val="00E47C1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28778B"/>
    <w:rPr>
      <w:color w:val="808080"/>
      <w:sz w:val="20"/>
    </w:rPr>
  </w:style>
  <w:style w:type="character" w:customStyle="1" w:styleId="Heading4Char">
    <w:name w:val="Heading 4 Char"/>
    <w:basedOn w:val="DefaultParagraphFont"/>
    <w:link w:val="Heading4"/>
    <w:rsid w:val="00A530E4"/>
    <w:rPr>
      <w:rFonts w:ascii="Verdana" w:eastAsia="Verdana" w:hAnsi="Verdana" w:cs="Verdana"/>
      <w:b/>
      <w:i/>
      <w:lang w:val="en-GB"/>
    </w:rPr>
  </w:style>
  <w:style w:type="paragraph" w:customStyle="1" w:styleId="Heading2Centered">
    <w:name w:val="Heading 2 + Centered"/>
    <w:aliases w:val="Before:  0 cm,First line:  0 cm + Not All caps"/>
    <w:basedOn w:val="Heading2"/>
    <w:link w:val="Heading2CenteredChar"/>
    <w:rsid w:val="00C13EEC"/>
  </w:style>
  <w:style w:type="character" w:customStyle="1" w:styleId="Heading2CenteredChar">
    <w:name w:val="Heading 2 + Centered Char"/>
    <w:aliases w:val="Before:  0 cm Char,First line:  0 cm + Not All caps Char"/>
    <w:basedOn w:val="Heading2Char"/>
    <w:link w:val="Heading2Centered"/>
    <w:rsid w:val="00C13EEC"/>
    <w:rPr>
      <w:rFonts w:ascii="Arial" w:eastAsia="Arial" w:hAnsi="Arial" w:cs="Arial"/>
      <w:b/>
      <w:bCs/>
      <w:iCs/>
      <w:caps w:val="0"/>
      <w:sz w:val="22"/>
      <w:szCs w:val="22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5E6"/>
    <w:rPr>
      <w:rFonts w:ascii="Tahoma" w:eastAsia="Arial" w:hAnsi="Tahoma" w:cs="Tahoma"/>
      <w:sz w:val="16"/>
      <w:szCs w:val="16"/>
      <w:lang w:val="en-GB" w:eastAsia="en-US"/>
    </w:rPr>
  </w:style>
  <w:style w:type="paragraph" w:customStyle="1" w:styleId="WMOTOC2">
    <w:name w:val="WMO_TOC2"/>
    <w:basedOn w:val="TOC2"/>
    <w:next w:val="Normal"/>
    <w:qFormat/>
    <w:rsid w:val="00B165E6"/>
    <w:pPr>
      <w:tabs>
        <w:tab w:val="clear" w:pos="1134"/>
        <w:tab w:val="left" w:pos="851"/>
        <w:tab w:val="right" w:leader="dot" w:pos="9639"/>
      </w:tabs>
      <w:spacing w:before="360" w:after="120"/>
      <w:ind w:left="851" w:right="567" w:hanging="851"/>
      <w:jc w:val="left"/>
    </w:pPr>
    <w:rPr>
      <w:rFonts w:eastAsia="MS Mincho"/>
      <w:b/>
      <w:smallCaps/>
      <w:noProof/>
      <w:szCs w:val="22"/>
    </w:rPr>
  </w:style>
  <w:style w:type="paragraph" w:customStyle="1" w:styleId="WMOTOC1">
    <w:name w:val="WMO_TOC1"/>
    <w:basedOn w:val="TOC1"/>
    <w:next w:val="WMOTOC2"/>
    <w:qFormat/>
    <w:rsid w:val="00B165E6"/>
    <w:pPr>
      <w:tabs>
        <w:tab w:val="clear" w:pos="1134"/>
      </w:tabs>
      <w:spacing w:before="120" w:after="120"/>
      <w:jc w:val="left"/>
    </w:pPr>
    <w:rPr>
      <w:rFonts w:eastAsia="MS Mincho"/>
      <w:b/>
      <w:smallCaps/>
      <w:noProof/>
      <w:szCs w:val="22"/>
    </w:rPr>
  </w:style>
  <w:style w:type="paragraph" w:customStyle="1" w:styleId="WMOTOC3">
    <w:name w:val="WMO_TOC3"/>
    <w:basedOn w:val="TOC3"/>
    <w:qFormat/>
    <w:rsid w:val="00B165E6"/>
    <w:pPr>
      <w:tabs>
        <w:tab w:val="clear" w:pos="1134"/>
        <w:tab w:val="left" w:pos="851"/>
        <w:tab w:val="left" w:pos="1100"/>
        <w:tab w:val="right" w:leader="dot" w:pos="9639"/>
      </w:tabs>
      <w:spacing w:before="240" w:after="120"/>
      <w:ind w:left="851" w:right="567" w:hanging="851"/>
      <w:jc w:val="left"/>
    </w:pPr>
    <w:rPr>
      <w:rFonts w:eastAsia="MS Mincho"/>
      <w:iCs/>
      <w:noProof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D5420"/>
    <w:rPr>
      <w:rFonts w:ascii="Verdana" w:eastAsia="Arial" w:hAnsi="Verdana" w:cs="Arial"/>
      <w:sz w:val="18"/>
      <w:szCs w:val="18"/>
      <w:lang w:val="en-GB" w:eastAsia="en-US"/>
    </w:rPr>
  </w:style>
  <w:style w:type="character" w:customStyle="1" w:styleId="CommentChar">
    <w:name w:val="Comment Char"/>
    <w:basedOn w:val="DefaultParagraphFont"/>
    <w:link w:val="Comment"/>
    <w:rsid w:val="000C225A"/>
    <w:rPr>
      <w:rFonts w:ascii="Verdana" w:eastAsia="Arial" w:hAnsi="Verdana" w:cs="Arial"/>
      <w:i/>
      <w:sz w:val="22"/>
      <w:szCs w:val="22"/>
      <w:lang w:val="en-GB" w:eastAsia="en-US"/>
    </w:rPr>
  </w:style>
  <w:style w:type="character" w:customStyle="1" w:styleId="BodyTextChar0">
    <w:name w:val="Body Text Char"/>
    <w:basedOn w:val="DefaultParagraphFont"/>
    <w:link w:val="BodyText0"/>
    <w:rsid w:val="006F4B29"/>
    <w:rPr>
      <w:rFonts w:ascii="Verdana" w:eastAsia="SimSun" w:hAnsi="Verdana" w:cs="Arial"/>
      <w:b/>
      <w:bCs/>
      <w:sz w:val="24"/>
      <w:szCs w:val="24"/>
      <w:lang w:val="en-GB" w:eastAsia="zh-CN"/>
    </w:rPr>
  </w:style>
  <w:style w:type="character" w:styleId="PlaceholderText">
    <w:name w:val="Placeholder Text"/>
    <w:basedOn w:val="DefaultParagraphFont"/>
    <w:rsid w:val="00BD5420"/>
    <w:rPr>
      <w:color w:val="808080"/>
    </w:rPr>
  </w:style>
  <w:style w:type="paragraph" w:customStyle="1" w:styleId="WMOIndent1">
    <w:name w:val="WMO_Indent1"/>
    <w:basedOn w:val="WMOBodyText"/>
    <w:rsid w:val="00814CC6"/>
    <w:pPr>
      <w:tabs>
        <w:tab w:val="left" w:pos="567"/>
      </w:tabs>
      <w:ind w:left="567" w:hanging="567"/>
    </w:pPr>
    <w:rPr>
      <w:rFonts w:eastAsia="Times New Roman" w:cs="Times New Roman"/>
    </w:rPr>
  </w:style>
  <w:style w:type="paragraph" w:customStyle="1" w:styleId="WMOIndent2">
    <w:name w:val="WMO_Indent2"/>
    <w:basedOn w:val="WMOIndent1"/>
    <w:rsid w:val="00814CC6"/>
    <w:pPr>
      <w:tabs>
        <w:tab w:val="clear" w:pos="567"/>
        <w:tab w:val="left" w:pos="1134"/>
      </w:tabs>
      <w:ind w:left="1134"/>
    </w:pPr>
  </w:style>
  <w:style w:type="paragraph" w:customStyle="1" w:styleId="WMOIndent3">
    <w:name w:val="WMO_Indent3"/>
    <w:basedOn w:val="WMOIndent2"/>
    <w:rsid w:val="00814CC6"/>
    <w:pPr>
      <w:tabs>
        <w:tab w:val="clear" w:pos="1134"/>
        <w:tab w:val="left" w:pos="1701"/>
      </w:tabs>
      <w:ind w:left="1701"/>
    </w:pPr>
  </w:style>
  <w:style w:type="paragraph" w:customStyle="1" w:styleId="WMONote">
    <w:name w:val="WMO_Note"/>
    <w:basedOn w:val="WMOBodyText"/>
    <w:qFormat/>
    <w:rsid w:val="00B62F03"/>
    <w:pPr>
      <w:tabs>
        <w:tab w:val="left" w:pos="1418"/>
      </w:tabs>
      <w:ind w:left="1418" w:hanging="1418"/>
    </w:pPr>
    <w:rPr>
      <w:bCs/>
      <w:sz w:val="18"/>
      <w:szCs w:val="18"/>
    </w:rPr>
  </w:style>
  <w:style w:type="paragraph" w:customStyle="1" w:styleId="WMOIndent4">
    <w:name w:val="WMO_Indent4"/>
    <w:basedOn w:val="WMOIndent3"/>
    <w:qFormat/>
    <w:rsid w:val="00814CC6"/>
    <w:pPr>
      <w:tabs>
        <w:tab w:val="clear" w:pos="1701"/>
        <w:tab w:val="left" w:pos="2268"/>
      </w:tabs>
      <w:ind w:left="2268"/>
    </w:pPr>
  </w:style>
  <w:style w:type="paragraph" w:customStyle="1" w:styleId="WMOComment">
    <w:name w:val="WMO_Comment"/>
    <w:basedOn w:val="WMOBodyText"/>
    <w:next w:val="WMOBodyText"/>
    <w:link w:val="WMOCommentChar"/>
    <w:qFormat/>
    <w:rsid w:val="003245D3"/>
    <w:rPr>
      <w:i/>
    </w:rPr>
  </w:style>
  <w:style w:type="character" w:customStyle="1" w:styleId="WMOCommentChar">
    <w:name w:val="WMO_Comment Char"/>
    <w:basedOn w:val="WMOBodyTextCharChar"/>
    <w:link w:val="WMOComment"/>
    <w:rsid w:val="003245D3"/>
    <w:rPr>
      <w:rFonts w:ascii="Verdana" w:eastAsia="Verdana" w:hAnsi="Verdana" w:cs="Verdana"/>
      <w:i/>
      <w:lang w:val="en-GB"/>
    </w:rPr>
  </w:style>
  <w:style w:type="character" w:customStyle="1" w:styleId="StyleComplex11ptBoldAccent1">
    <w:name w:val="Style (Complex) 11 pt Bold Accent 1"/>
    <w:basedOn w:val="DefaultParagraphFont"/>
    <w:rsid w:val="00527225"/>
    <w:rPr>
      <w:b/>
      <w:bCs/>
      <w:noProof w:val="0"/>
      <w:color w:val="365F91" w:themeColor="accent1" w:themeShade="BF"/>
      <w:szCs w:val="22"/>
      <w:lang w:val="es-ES_tradnl"/>
    </w:rPr>
  </w:style>
  <w:style w:type="paragraph" w:customStyle="1" w:styleId="StyleComplexTahomaComplex11ptAccent1RightAfter-">
    <w:name w:val="Style (Complex) Tahoma (Complex) 11 pt Accent 1 Right After:  -..."/>
    <w:basedOn w:val="Normal"/>
    <w:rsid w:val="00527225"/>
    <w:pPr>
      <w:spacing w:before="120" w:after="60"/>
      <w:ind w:right="-108"/>
      <w:jc w:val="right"/>
    </w:pPr>
    <w:rPr>
      <w:rFonts w:cs="Tahoma"/>
      <w:color w:val="365F91" w:themeColor="accent1" w:themeShade="BF"/>
      <w:szCs w:val="22"/>
      <w:lang w:val="es-ES_tradnl"/>
    </w:rPr>
  </w:style>
  <w:style w:type="paragraph" w:styleId="Revision">
    <w:name w:val="Revision"/>
    <w:hidden/>
    <w:semiHidden/>
    <w:rsid w:val="00AD33A8"/>
    <w:rPr>
      <w:rFonts w:ascii="Verdana" w:eastAsia="Arial" w:hAnsi="Verdana" w:cs="Arial"/>
      <w:lang w:val="en-GB" w:eastAsia="en-US"/>
    </w:rPr>
  </w:style>
  <w:style w:type="character" w:customStyle="1" w:styleId="WMOBodyTextChar">
    <w:name w:val="WMO_BodyText Char"/>
    <w:basedOn w:val="DefaultParagraphFont"/>
    <w:rsid w:val="001527A3"/>
    <w:rPr>
      <w:rFonts w:ascii="Verdana" w:eastAsia="Arial" w:hAnsi="Verdana" w:cs="Arial"/>
      <w:color w:val="000000" w:themeColor="text1"/>
      <w:sz w:val="20"/>
      <w:lang w:val="es-ES_tradnl" w:eastAsia="en-US"/>
    </w:rPr>
  </w:style>
  <w:style w:type="paragraph" w:customStyle="1" w:styleId="WMOResList1">
    <w:name w:val="WMO_ResList1"/>
    <w:basedOn w:val="Normal"/>
    <w:rsid w:val="001527A3"/>
    <w:pPr>
      <w:tabs>
        <w:tab w:val="clear" w:pos="1134"/>
        <w:tab w:val="left" w:pos="567"/>
      </w:tabs>
      <w:spacing w:before="240"/>
      <w:ind w:left="567" w:hanging="567"/>
      <w:jc w:val="left"/>
    </w:pPr>
    <w:rPr>
      <w:szCs w:val="22"/>
      <w:lang w:val="es-ES_tradnl" w:eastAsia="zh-TW"/>
    </w:rPr>
  </w:style>
  <w:style w:type="paragraph" w:customStyle="1" w:styleId="WMOResList3">
    <w:name w:val="WMO_ResList3"/>
    <w:basedOn w:val="WMOResList1"/>
    <w:qFormat/>
    <w:rsid w:val="001527A3"/>
    <w:pPr>
      <w:tabs>
        <w:tab w:val="clear" w:pos="567"/>
      </w:tabs>
      <w:ind w:left="1701"/>
    </w:pPr>
    <w:rPr>
      <w:lang w:eastAsia="en-US"/>
    </w:rPr>
  </w:style>
  <w:style w:type="paragraph" w:customStyle="1" w:styleId="WMOResList2">
    <w:name w:val="WMO_ResList2"/>
    <w:basedOn w:val="WMOResList1"/>
    <w:rsid w:val="001527A3"/>
    <w:pPr>
      <w:tabs>
        <w:tab w:val="clear" w:pos="567"/>
        <w:tab w:val="left" w:pos="1134"/>
      </w:tabs>
      <w:ind w:left="1134"/>
    </w:pPr>
    <w:rPr>
      <w:lang w:val="en-GB"/>
    </w:rPr>
  </w:style>
  <w:style w:type="paragraph" w:customStyle="1" w:styleId="StyleWMOBodyTextBold">
    <w:name w:val="Style WMO_BodyText + Bold"/>
    <w:basedOn w:val="WMOBodyText"/>
    <w:rsid w:val="00514EAC"/>
    <w:rPr>
      <w:b/>
      <w:bCs/>
    </w:rPr>
  </w:style>
  <w:style w:type="character" w:customStyle="1" w:styleId="Heading3Char">
    <w:name w:val="Heading 3 Char"/>
    <w:basedOn w:val="DefaultParagraphFont"/>
    <w:link w:val="Heading3"/>
    <w:rsid w:val="00514EAC"/>
    <w:rPr>
      <w:rFonts w:ascii="Verdana" w:eastAsia="Verdana" w:hAnsi="Verdana" w:cs="Verdana"/>
      <w:b/>
      <w:bCs/>
      <w:lang w:val="es-ES_tradnl"/>
    </w:rPr>
  </w:style>
  <w:style w:type="character" w:styleId="UnresolvedMention">
    <w:name w:val="Unresolved Mention"/>
    <w:basedOn w:val="DefaultParagraphFont"/>
    <w:uiPriority w:val="99"/>
    <w:semiHidden/>
    <w:unhideWhenUsed/>
    <w:rsid w:val="00514EAC"/>
    <w:rPr>
      <w:color w:val="605E5C"/>
      <w:shd w:val="clear" w:color="auto" w:fill="E1DFDD"/>
    </w:rPr>
  </w:style>
  <w:style w:type="paragraph" w:customStyle="1" w:styleId="StyleWMOBodyTextBefore0cmHanging7cm">
    <w:name w:val="Style WMO_BodyText + Before:  0 cm Hanging:  7 cm"/>
    <w:basedOn w:val="WMOBodyText"/>
    <w:rsid w:val="00514EAC"/>
    <w:pPr>
      <w:ind w:left="3969" w:hanging="39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ibrary.wmo.int/index.php?lvl=notice_display&amp;id=21525" TargetMode="External"/><Relationship Id="rId18" Type="http://schemas.openxmlformats.org/officeDocument/2006/relationships/hyperlink" Target="https://library.wmo.int/doc_num.php?explnum_id=11189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meetings.wmo.int/SERCOM-2/InformationDocuments/Forms/AllItems.aspx" TargetMode="External"/><Relationship Id="rId17" Type="http://schemas.openxmlformats.org/officeDocument/2006/relationships/hyperlink" Target="https://library.wmo.int/doc_num.php?explnum_id=11244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eetings.wmo.int/SERCOM-2/InformationDocuments/Forms/AllItems.asp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meetings.wmo.int/SERCOM-2/InformationDocuments/Forms/AllItems.aspx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meetings.wmo.int/SERCOM-2/InformationDocuments/Forms/AllItems.asp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castro\OneDrive%20-%20WMO\Desktop\SERCOM-2-dxx-Template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DBA29E4A7F9B43887A46B71BB8C3F8" ma:contentTypeVersion="" ma:contentTypeDescription="Create a new document." ma:contentTypeScope="" ma:versionID="d2d6008e8c3d3867a1b119de057d194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0D50D-8F4D-4581-A6DB-25A81D5B93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E4C997-AFE9-4FD5-8B67-4DD00902483D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3679bf0f-1d7e-438f-afa5-6ebf1e20f9b8"/>
    <ds:schemaRef ds:uri="http://schemas.openxmlformats.org/package/2006/metadata/core-properties"/>
    <ds:schemaRef ds:uri="http://www.w3.org/XML/1998/namespace"/>
    <ds:schemaRef ds:uri="ce21bc6c-711a-4065-a01c-a8f0e29e3ad8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ABA0156-AF91-4B0D-8DDF-C3E80D68EF25}"/>
</file>

<file path=customXml/itemProps4.xml><?xml version="1.0" encoding="utf-8"?>
<ds:datastoreItem xmlns:ds="http://schemas.openxmlformats.org/officeDocument/2006/customXml" ds:itemID="{65715851-0A1D-4A03-BEDA-22B7E8C00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SERCOM-2-dxx-Template_es.dotx</Template>
  <TotalTime>418</TotalTime>
  <Pages>4</Pages>
  <Words>1189</Words>
  <Characters>6854</Characters>
  <Application>Microsoft Office Word</Application>
  <DocSecurity>0</DocSecurity>
  <Lines>155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WMO Document Template</vt:lpstr>
    </vt:vector>
  </TitlesOfParts>
  <Company>WMO</Company>
  <LinksUpToDate>false</LinksUpToDate>
  <CharactersWithSpaces>7988</CharactersWithSpaces>
  <SharedDoc>false</SharedDoc>
  <HLinks>
    <vt:vector size="18" baseType="variant">
      <vt:variant>
        <vt:i4>2228298</vt:i4>
      </vt:variant>
      <vt:variant>
        <vt:i4>152</vt:i4>
      </vt:variant>
      <vt:variant>
        <vt:i4>0</vt:i4>
      </vt:variant>
      <vt:variant>
        <vt:i4>5</vt:i4>
      </vt:variant>
      <vt:variant>
        <vt:lpwstr>ftp://ftp.wmo.int/Documents/PublicWeb/mainweb/meetings/cbodies/governance/congress_reports/english/pdf/1026_E.pdf</vt:lpwstr>
      </vt:variant>
      <vt:variant>
        <vt:lpwstr/>
      </vt:variant>
      <vt:variant>
        <vt:i4>4784202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_Draft_Recommendation_X.X/1</vt:lpwstr>
      </vt:variant>
      <vt:variant>
        <vt:i4>983122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_DRAFT_RESOLUTION_4.2/1_(EC-64)%20-%20PU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WMO Document Template</dc:title>
  <dc:creator>Maria Macarena Castro</dc:creator>
  <cp:lastModifiedBy>Elena Vicente</cp:lastModifiedBy>
  <cp:revision>141</cp:revision>
  <cp:lastPrinted>2013-03-12T09:27:00Z</cp:lastPrinted>
  <dcterms:created xsi:type="dcterms:W3CDTF">2022-09-05T07:41:00Z</dcterms:created>
  <dcterms:modified xsi:type="dcterms:W3CDTF">2022-09-06T12:49:00Z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0x01010044DBA29E4A7F9B43887A46B71BB8C3F8</vt:lpwstr>
  </property>
  <property fmtid="{D5CDD505-2E9C-101B-9397-08002B2CF9AE}" pid="3" name="MediaServiceImageTags">
    <vt:lpwstr/>
  </property>
</Properties>
</file>